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137F7" w14:textId="45D7A0E2" w:rsidR="00790608" w:rsidRPr="0032256D" w:rsidRDefault="00324D65" w:rsidP="0032256D">
      <w:pPr>
        <w:spacing w:after="500" w:line="360" w:lineRule="auto"/>
        <w:jc w:val="right"/>
        <w:rPr>
          <w:rFonts w:cs="Arial"/>
          <w:b/>
        </w:rPr>
      </w:pPr>
      <w:r>
        <w:rPr>
          <w:rFonts w:cs="Arial"/>
          <w:b/>
        </w:rPr>
        <w:t xml:space="preserve">Załącznik nr </w:t>
      </w:r>
      <w:r w:rsidR="00D96A4A">
        <w:rPr>
          <w:rFonts w:cs="Arial"/>
          <w:b/>
        </w:rPr>
        <w:t>8</w:t>
      </w:r>
      <w:r w:rsidR="00D63BA9" w:rsidRPr="00980564">
        <w:rPr>
          <w:rFonts w:cs="Arial"/>
          <w:b/>
        </w:rPr>
        <w:t>a</w:t>
      </w:r>
      <w:r w:rsidR="00582038">
        <w:rPr>
          <w:rFonts w:cs="Arial"/>
          <w:b/>
        </w:rPr>
        <w:t xml:space="preserve"> </w:t>
      </w:r>
      <w:r w:rsidR="00582038">
        <w:rPr>
          <w:rFonts w:cs="Arial"/>
          <w:b/>
          <w:szCs w:val="20"/>
        </w:rPr>
        <w:t>do Wniosku o dofinansowanie</w:t>
      </w:r>
    </w:p>
    <w:p w14:paraId="198CB7AE" w14:textId="4C50AD77" w:rsidR="00790608" w:rsidRPr="0055752A" w:rsidRDefault="0077354C" w:rsidP="00790608">
      <w:pPr>
        <w:spacing w:after="1000" w:line="276" w:lineRule="auto"/>
        <w:rPr>
          <w:rFonts w:cs="Arial"/>
          <w:sz w:val="18"/>
          <w:szCs w:val="18"/>
        </w:rPr>
      </w:pPr>
      <w:r>
        <w:rPr>
          <w:rFonts w:cs="Arial"/>
        </w:rPr>
        <w:t>Nazwa i adres w</w:t>
      </w:r>
      <w:r w:rsidR="00790608" w:rsidRPr="0032256D">
        <w:rPr>
          <w:rFonts w:cs="Arial"/>
        </w:rPr>
        <w:t>nioskodawcy</w:t>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32256D">
        <w:rPr>
          <w:rFonts w:cs="Arial"/>
        </w:rPr>
        <w:t>Miejscowość, data</w:t>
      </w:r>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Dz.U. z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łagodzeniem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adaptacją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zrównoważonym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gospodarką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zapobieganiem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ochroną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77354C"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77354C"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Jeżeli w odpowiedzi na pytanie A.2.1 zaznaczono „Tak”, należy określić, czy dany plan lub program podlegał strategicznej ocenie oddziaływania na środowisko zgodnie z dyrektywą SOOŚ</w:t>
      </w:r>
    </w:p>
    <w:p w14:paraId="6562684E" w14:textId="7401FE31" w:rsidR="00626159" w:rsidRPr="008372DD" w:rsidRDefault="0077354C"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77354C"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r w:rsidRPr="00D93922">
        <w:rPr>
          <w:rFonts w:eastAsia="Times New Roman" w:cs="Arial"/>
          <w:szCs w:val="24"/>
        </w:rPr>
        <w:t>załącznikiem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załącznikiem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żadnym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 przeprowadzono ocenę oddziaływania na środowisko? </w:t>
      </w:r>
    </w:p>
    <w:p w14:paraId="5766F934" w14:textId="79D4127D" w:rsidR="00626159" w:rsidRPr="00626159" w:rsidRDefault="0077354C"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77354C"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r w:rsidRPr="00D93922">
        <w:rPr>
          <w:rFonts w:cs="Arial"/>
          <w:lang w:eastAsia="en-GB"/>
        </w:rPr>
        <w:tab/>
        <w:t>ustalenie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r w:rsidRPr="00D93922">
        <w:rPr>
          <w:rFonts w:cs="Arial"/>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r w:rsidRPr="00D93922">
        <w:rPr>
          <w:rFonts w:cs="Arial"/>
          <w:lang w:eastAsia="en-GB"/>
        </w:rPr>
        <w:tab/>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W punkcie A.3.3 należy odpowiedzieć na pytanie, czy dla przedsięwzięcia objętego rodzajem przedsięwzięcia wskazanym w załączniku II do dyrektywy OOŚ zostało 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 xml:space="preserve">zostało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nie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przez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77354C"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77354C"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77354C"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77354C"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Należy opisać, czy projekt w swoim zakresie obejmuje realizację działań związanych z zielono-niebieską infrastrukturą. W szczególności należy opisać, czy przewidziano 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77354C"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77354C"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77354C"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77354C"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77354C"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77354C"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r w:rsidR="009123BA">
        <w:rPr>
          <w:rFonts w:cs="Arial"/>
        </w:rPr>
        <w:t xml:space="preserve">. </w:t>
      </w:r>
      <w:r w:rsidRPr="00D93922">
        <w:rPr>
          <w:rFonts w:cs="Arial"/>
        </w:rPr>
        <w:t>Jeżeli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77354C"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77354C"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zasadą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Należy wyjaśnić, w jaki sposób projekt spełnia cele określone w art. 1 dyrektywy ramowej w sprawie odpadów. W szczególności, w jakim stopniu projekt jest spójny z odpowiednim planem gospodarki odpadami (art. 28), hierarchią 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wnosi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dąży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r>
        <w:rPr>
          <w:rFonts w:cs="Arial"/>
          <w:lang w:eastAsia="en-GB"/>
        </w:rPr>
        <w:t xml:space="preserve">dąży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77354C"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77354C"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 xml:space="preserve">zrównoważone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77354C"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77354C"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Jeżeli w odpowiedzi na pytanie A.9.1 zaznaczono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decyzję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 xml:space="preserve">jeżeli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kopię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716665F3"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w:t>
      </w:r>
      <w:r w:rsidR="0077354C">
        <w:rPr>
          <w:rFonts w:cs="Arial"/>
        </w:rPr>
        <w:t xml:space="preserve"> uprawnionych do reprezentacji w</w:t>
      </w:r>
      <w:r w:rsidRPr="003402C5">
        <w:rPr>
          <w:rFonts w:cs="Arial"/>
        </w:rPr>
        <w:t xml:space="preserve">nioskodawcy </w:t>
      </w:r>
    </w:p>
    <w:p w14:paraId="243EAB46" w14:textId="39E652DA" w:rsidR="008704C2" w:rsidRPr="00D93922" w:rsidRDefault="008704C2" w:rsidP="00A12EB3">
      <w:pPr>
        <w:tabs>
          <w:tab w:val="left" w:leader="dot" w:pos="3402"/>
        </w:tabs>
        <w:spacing w:after="120" w:line="360" w:lineRule="auto"/>
        <w:rPr>
          <w:rFonts w:cs="Arial"/>
          <w:b/>
          <w:lang w:eastAsia="en-GB"/>
        </w:rPr>
      </w:pPr>
      <w:bookmarkStart w:id="0" w:name="_GoBack"/>
      <w:bookmarkEnd w:id="0"/>
    </w:p>
    <w:sectPr w:rsidR="008704C2" w:rsidRPr="00D93922" w:rsidSect="00FE2BA9">
      <w:footerReference w:type="default" r:id="rId8"/>
      <w:headerReference w:type="first" r:id="rId9"/>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757DE" w14:textId="77777777" w:rsidR="00F42CD3" w:rsidRDefault="00F42CD3" w:rsidP="00512F18">
      <w:r>
        <w:separator/>
      </w:r>
    </w:p>
  </w:endnote>
  <w:endnote w:type="continuationSeparator" w:id="0">
    <w:p w14:paraId="7C8B870D" w14:textId="77777777" w:rsidR="00F42CD3" w:rsidRDefault="00F42CD3"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225267AB" w:rsidR="00FE2BA9" w:rsidRPr="00FE2BA9" w:rsidRDefault="00FE2BA9">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77354C" w:rsidRPr="0077354C">
          <w:rPr>
            <w:rFonts w:eastAsiaTheme="majorEastAsia" w:cs="Arial"/>
            <w:noProof/>
          </w:rPr>
          <w:t>16</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42184" w14:textId="77777777" w:rsidR="00F42CD3" w:rsidRDefault="00F42CD3" w:rsidP="00512F18">
      <w:r>
        <w:separator/>
      </w:r>
    </w:p>
  </w:footnote>
  <w:footnote w:type="continuationSeparator" w:id="0">
    <w:p w14:paraId="72224E68" w14:textId="77777777" w:rsidR="00F42CD3" w:rsidRDefault="00F42CD3"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01508B0D" w:rsidR="00FE2BA9" w:rsidRDefault="00FE2BA9" w:rsidP="00FE2BA9">
    <w:pPr>
      <w:pStyle w:val="Nagwek"/>
    </w:pPr>
    <w:r>
      <w:rPr>
        <w:noProof/>
      </w:rPr>
      <w:drawing>
        <wp:inline distT="0" distB="0" distL="0" distR="0" wp14:anchorId="5854A53B" wp14:editId="4253AE09">
          <wp:extent cx="6214745" cy="660400"/>
          <wp:effectExtent l="0" t="0" r="0" b="635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6D"/>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54C"/>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38CD"/>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A35A4"/>
    <w:rsid w:val="00DA3906"/>
    <w:rsid w:val="00DA49A3"/>
    <w:rsid w:val="00DA4F48"/>
    <w:rsid w:val="00DA5047"/>
    <w:rsid w:val="00DA5CFB"/>
    <w:rsid w:val="00DA6DA2"/>
    <w:rsid w:val="00DA6E95"/>
    <w:rsid w:val="00DA71A1"/>
    <w:rsid w:val="00DB106B"/>
    <w:rsid w:val="00DB3769"/>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13C1C-3341-4AF7-A5FD-ABA4C6C4A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3678</Words>
  <Characters>24630</Characters>
  <Application>Microsoft Office Word</Application>
  <DocSecurity>0</DocSecurity>
  <Lines>205</Lines>
  <Paragraphs>56</Paragraphs>
  <ScaleCrop>false</ScaleCrop>
  <HeadingPairs>
    <vt:vector size="2" baseType="variant">
      <vt:variant>
        <vt:lpstr>Tytuł</vt:lpstr>
      </vt:variant>
      <vt:variant>
        <vt:i4>1</vt:i4>
      </vt:variant>
    </vt:vector>
  </HeadingPairs>
  <TitlesOfParts>
    <vt:vector size="1" baseType="lpstr">
      <vt:lpstr>Załącznik nr 9a ANALIZA ODDZIAŁYWANIA NA ŚRODOWISKO, Z UWZGLĘDNIENIEM ZASADY „NIE CZYŃ ZNACZĄCEJ SZKODY” (ZASADY DNSH)</vt:lpstr>
    </vt:vector>
  </TitlesOfParts>
  <Company>Microsoft</Company>
  <LinksUpToDate>false</LinksUpToDate>
  <CharactersWithSpaces>28252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Dorota Polok-Kowalska</cp:lastModifiedBy>
  <cp:revision>8</cp:revision>
  <cp:lastPrinted>2021-08-31T09:29:00Z</cp:lastPrinted>
  <dcterms:created xsi:type="dcterms:W3CDTF">2023-05-26T07:49:00Z</dcterms:created>
  <dcterms:modified xsi:type="dcterms:W3CDTF">2023-11-03T09:50:00Z</dcterms:modified>
</cp:coreProperties>
</file>