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E1475" w14:textId="77777777" w:rsidR="00633434" w:rsidRDefault="00633434" w:rsidP="00633434">
      <w:pPr>
        <w:jc w:val="center"/>
        <w:rPr>
          <w:b/>
          <w:color w:val="2F5496" w:themeColor="accent5" w:themeShade="BF"/>
          <w:sz w:val="48"/>
          <w:szCs w:val="48"/>
        </w:rPr>
      </w:pPr>
      <w:bookmarkStart w:id="0" w:name="_GoBack"/>
      <w:bookmarkEnd w:id="0"/>
      <w:r>
        <w:rPr>
          <w:noProof/>
          <w:sz w:val="48"/>
          <w:szCs w:val="48"/>
          <w:lang w:eastAsia="pl-PL"/>
        </w:rPr>
        <w:drawing>
          <wp:anchor distT="0" distB="0" distL="114300" distR="114300" simplePos="0" relativeHeight="251659264" behindDoc="1" locked="0" layoutInCell="1" allowOverlap="1" wp14:anchorId="333CEFA0" wp14:editId="43C18B3E">
            <wp:simplePos x="0" y="0"/>
            <wp:positionH relativeFrom="column">
              <wp:posOffset>-118745</wp:posOffset>
            </wp:positionH>
            <wp:positionV relativeFrom="page">
              <wp:posOffset>257175</wp:posOffset>
            </wp:positionV>
            <wp:extent cx="8895080" cy="1493520"/>
            <wp:effectExtent l="0" t="0" r="127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23A54B" w14:textId="77777777" w:rsidR="00633434" w:rsidRPr="00633434" w:rsidRDefault="00633434" w:rsidP="00633434">
      <w:pPr>
        <w:jc w:val="center"/>
        <w:rPr>
          <w:b/>
          <w:color w:val="2F5496" w:themeColor="accent5" w:themeShade="BF"/>
          <w:sz w:val="40"/>
          <w:szCs w:val="40"/>
        </w:rPr>
      </w:pPr>
    </w:p>
    <w:p w14:paraId="0E891174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 xml:space="preserve">Analiza potrzeb i wymagań dla projektów hybrydowych </w:t>
      </w:r>
      <w:r w:rsidRPr="00013C64">
        <w:rPr>
          <w:b/>
          <w:color w:val="000000" w:themeColor="text1"/>
          <w:sz w:val="40"/>
          <w:szCs w:val="40"/>
        </w:rPr>
        <w:br/>
        <w:t>z sektora efektywności energetycznej dla Projektu:</w:t>
      </w:r>
    </w:p>
    <w:p w14:paraId="3B6F5580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392FD87B" w14:textId="77777777" w:rsidR="00633434" w:rsidRPr="00013C64" w:rsidRDefault="00633434" w:rsidP="00633434">
      <w:pPr>
        <w:jc w:val="center"/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>[…]</w:t>
      </w:r>
    </w:p>
    <w:p w14:paraId="7B90BD5F" w14:textId="77777777" w:rsidR="00633434" w:rsidRPr="00013C64" w:rsidRDefault="00633434" w:rsidP="00633434">
      <w:pPr>
        <w:jc w:val="center"/>
        <w:rPr>
          <w:color w:val="000000" w:themeColor="text1"/>
        </w:rPr>
      </w:pPr>
    </w:p>
    <w:p w14:paraId="7ABDEBC8" w14:textId="77777777" w:rsidR="00633434" w:rsidRPr="00013C64" w:rsidRDefault="00633434" w:rsidP="00633434">
      <w:pPr>
        <w:rPr>
          <w:b/>
          <w:color w:val="000000" w:themeColor="text1"/>
          <w:sz w:val="40"/>
          <w:szCs w:val="40"/>
        </w:rPr>
      </w:pPr>
      <w:r w:rsidRPr="00013C64">
        <w:rPr>
          <w:b/>
          <w:color w:val="000000" w:themeColor="text1"/>
          <w:sz w:val="40"/>
          <w:szCs w:val="40"/>
        </w:rPr>
        <w:t xml:space="preserve">Załącznik nr 1 – Matryca </w:t>
      </w:r>
      <w:proofErr w:type="spellStart"/>
      <w:r w:rsidRPr="00013C64">
        <w:rPr>
          <w:b/>
          <w:color w:val="000000" w:themeColor="text1"/>
          <w:sz w:val="40"/>
          <w:szCs w:val="40"/>
        </w:rPr>
        <w:t>ryzyk</w:t>
      </w:r>
      <w:proofErr w:type="spellEnd"/>
    </w:p>
    <w:p w14:paraId="630B44AD" w14:textId="5BEB91EA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DLA WNIOSKODAWCÓW UBIEGAJĄ</w:t>
      </w:r>
      <w:r w:rsidR="00D001E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CYCH SIĘ O WSPARCIE W RAMACH FEŁ</w:t>
      </w:r>
      <w:r w:rsidRPr="00013C64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 xml:space="preserve"> 2021-2027</w:t>
      </w:r>
    </w:p>
    <w:p w14:paraId="425685C7" w14:textId="77777777" w:rsidR="00633434" w:rsidRPr="00013C64" w:rsidRDefault="00633434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</w:p>
    <w:p w14:paraId="0C56F079" w14:textId="71916B24" w:rsidR="00633434" w:rsidRPr="00013C64" w:rsidRDefault="001453CC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1453CC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Priorytet:</w:t>
      </w:r>
      <w:r w:rsidRPr="001453CC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 xml:space="preserve"> 2. Fundusze europejskie dla zielonego łódzkiego</w:t>
      </w:r>
    </w:p>
    <w:p w14:paraId="325403DF" w14:textId="3CF8F9EE" w:rsidR="006F3569" w:rsidRDefault="006F3569" w:rsidP="00633434">
      <w:pP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</w:pPr>
      <w:r w:rsidRPr="006F356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Działanie</w:t>
      </w:r>
      <w:r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>:</w:t>
      </w:r>
      <w:r w:rsidRPr="006F356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 xml:space="preserve"> </w:t>
      </w:r>
      <w:r w:rsidRPr="006F3569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FELD.02.01 Efektywność energetyczna</w:t>
      </w:r>
      <w:r w:rsidRPr="006F356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 xml:space="preserve"> </w:t>
      </w:r>
    </w:p>
    <w:p w14:paraId="3843782C" w14:textId="5A976A8D" w:rsidR="00633434" w:rsidRPr="006F3569" w:rsidRDefault="006F3569" w:rsidP="00633434">
      <w:pPr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</w:pPr>
      <w:r w:rsidRPr="006F3569">
        <w:rPr>
          <w:rFonts w:ascii="Calibri" w:eastAsia="Times New Roman" w:hAnsi="Calibri" w:cs="Calibri"/>
          <w:b/>
          <w:color w:val="000000" w:themeColor="text1"/>
          <w:sz w:val="22"/>
          <w:szCs w:val="22"/>
          <w:lang w:eastAsia="pl-PL"/>
        </w:rPr>
        <w:t xml:space="preserve">Cel szczegółowy EFRR/FS.CP2.I </w:t>
      </w:r>
      <w:r w:rsidRPr="006F3569">
        <w:rPr>
          <w:rFonts w:ascii="Calibri" w:eastAsia="Times New Roman" w:hAnsi="Calibri" w:cs="Calibri"/>
          <w:color w:val="000000" w:themeColor="text1"/>
          <w:sz w:val="22"/>
          <w:szCs w:val="22"/>
          <w:lang w:eastAsia="pl-PL"/>
        </w:rPr>
        <w:t>- Wspieranie efektywności energetycznej i redukcji emisji gazów cieplarnianych</w:t>
      </w:r>
    </w:p>
    <w:tbl>
      <w:tblPr>
        <w:tblStyle w:val="Tabelasiatki5ciemnaakcent5"/>
        <w:tblW w:w="4962" w:type="pct"/>
        <w:tblLook w:val="04A0" w:firstRow="1" w:lastRow="0" w:firstColumn="1" w:lastColumn="0" w:noHBand="0" w:noVBand="1"/>
      </w:tblPr>
      <w:tblGrid>
        <w:gridCol w:w="3172"/>
        <w:gridCol w:w="1325"/>
        <w:gridCol w:w="2240"/>
        <w:gridCol w:w="2256"/>
        <w:gridCol w:w="4895"/>
      </w:tblGrid>
      <w:tr w:rsidR="00633434" w:rsidRPr="00C5114A" w14:paraId="57738D92" w14:textId="77777777" w:rsidTr="002C7C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63AF05A" w14:textId="77777777" w:rsidR="00633434" w:rsidRPr="00C5114A" w:rsidRDefault="00633434" w:rsidP="006F3569">
            <w:pPr>
              <w:pageBreakBefore/>
              <w:jc w:val="center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lastRenderedPageBreak/>
              <w:t>Ryzyko</w:t>
            </w:r>
          </w:p>
        </w:tc>
        <w:tc>
          <w:tcPr>
            <w:tcW w:w="482" w:type="pct"/>
            <w:hideMark/>
          </w:tcPr>
          <w:p w14:paraId="2E239765" w14:textId="77777777" w:rsidR="00633434" w:rsidRPr="00C5114A" w:rsidRDefault="00633434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>Siła Wpływu</w:t>
            </w:r>
          </w:p>
        </w:tc>
        <w:tc>
          <w:tcPr>
            <w:tcW w:w="787" w:type="pct"/>
            <w:hideMark/>
          </w:tcPr>
          <w:p w14:paraId="2673CA58" w14:textId="77777777" w:rsidR="00633434" w:rsidRPr="00C5114A" w:rsidRDefault="00633434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>Prawdopodobieństwo</w:t>
            </w:r>
          </w:p>
        </w:tc>
        <w:tc>
          <w:tcPr>
            <w:tcW w:w="817" w:type="pct"/>
            <w:hideMark/>
          </w:tcPr>
          <w:p w14:paraId="432664D7" w14:textId="77777777" w:rsidR="00633434" w:rsidRPr="00C5114A" w:rsidRDefault="00633434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>Rodzaj ryzyka</w:t>
            </w:r>
          </w:p>
        </w:tc>
        <w:tc>
          <w:tcPr>
            <w:tcW w:w="1767" w:type="pct"/>
          </w:tcPr>
          <w:p w14:paraId="59F8704B" w14:textId="77777777" w:rsidR="00C5114A" w:rsidRPr="00C5114A" w:rsidRDefault="00C5114A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</w:p>
          <w:p w14:paraId="1E47AE43" w14:textId="489D6A00" w:rsidR="00633434" w:rsidRPr="00C5114A" w:rsidRDefault="00633434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 xml:space="preserve">Sposoby </w:t>
            </w:r>
            <w:proofErr w:type="spellStart"/>
            <w:r w:rsidRPr="00C5114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pl-PL"/>
              </w:rPr>
              <w:t>mitygacji</w:t>
            </w:r>
            <w:proofErr w:type="spellEnd"/>
          </w:p>
          <w:p w14:paraId="32F761E6" w14:textId="77777777" w:rsidR="00C5114A" w:rsidRPr="00C5114A" w:rsidRDefault="00C5114A" w:rsidP="006334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pl-PL"/>
              </w:rPr>
            </w:pPr>
          </w:p>
        </w:tc>
      </w:tr>
      <w:tr w:rsidR="00D4631A" w:rsidRPr="00633434" w14:paraId="4662BE69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70AEBCA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Ryzyko niewłaściwego określenia warunków brzegowych Projektu (oczekiwań wobec partnerów prywatnych)</w:t>
            </w:r>
          </w:p>
        </w:tc>
        <w:tc>
          <w:tcPr>
            <w:tcW w:w="482" w:type="pct"/>
            <w:hideMark/>
          </w:tcPr>
          <w:p w14:paraId="49045E6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7A5795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22CF11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3511E98E" w14:textId="38B43079" w:rsidR="00D4631A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rojektu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33A261AF" w14:textId="77777777" w:rsidR="00D4631A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012A148B" w14:textId="72AA8847" w:rsidR="007600C3" w:rsidRPr="00633434" w:rsidRDefault="00D4631A" w:rsidP="007600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rozeznania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rynk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656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potencjalnych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partnerów prywatnych i precyzyjne określenie posiadanych przez nich oczekiwań</w:t>
            </w:r>
            <w:r w:rsidR="00BF4D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wobec Projektu</w:t>
            </w:r>
            <w:r w:rsidR="00760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oraz ewentualne dostosowanie Projektu do przedstawionych oczekiwań.</w:t>
            </w:r>
          </w:p>
        </w:tc>
      </w:tr>
      <w:tr w:rsidR="00D4631A" w:rsidRPr="00633434" w14:paraId="26051F10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52F988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określenia niewłaściwego przedmiotu zamówienia</w:t>
            </w:r>
          </w:p>
        </w:tc>
        <w:tc>
          <w:tcPr>
            <w:tcW w:w="482" w:type="pct"/>
            <w:hideMark/>
          </w:tcPr>
          <w:p w14:paraId="1DFBB5A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5C73D6F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630B077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3EF25E77" w14:textId="6A1397DB" w:rsidR="00D4631A" w:rsidRPr="00552AA5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92A477B" w14:textId="73068BC5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52A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rynku, a ponadto określenie proporcjonalnych warunków dopuszczenia do udziału w postępowaniu oraz kryteriów oceny ofert, adekwatnych do celów Projektu</w:t>
            </w:r>
          </w:p>
        </w:tc>
      </w:tr>
      <w:tr w:rsidR="00D4631A" w:rsidRPr="00633434" w14:paraId="55D53C0C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D857970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sposobu i jakości prowadzenia postępowania przez Podmiot Publiczny w tym postępowania o wybór partnera prywatnego</w:t>
            </w:r>
          </w:p>
        </w:tc>
        <w:tc>
          <w:tcPr>
            <w:tcW w:w="482" w:type="pct"/>
            <w:hideMark/>
          </w:tcPr>
          <w:p w14:paraId="7490823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66E18C7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5D5B81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23036F65" w14:textId="1C10BE43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Powołanie zespołu wdrożeniowego w strukturach Podmiotu Publicznego (zespołu ds. PPP)</w:t>
            </w:r>
          </w:p>
        </w:tc>
      </w:tr>
      <w:tr w:rsidR="00D4631A" w:rsidRPr="00633434" w14:paraId="12277493" w14:textId="77777777" w:rsidTr="002C7CDE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06D87B3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błędnego określenia wstępnych parametrów robót budowlanych oraz wskazanie nieadekwatnych technologii i rozwiązań funkcjonalnych</w:t>
            </w:r>
          </w:p>
        </w:tc>
        <w:tc>
          <w:tcPr>
            <w:tcW w:w="482" w:type="pct"/>
            <w:hideMark/>
          </w:tcPr>
          <w:p w14:paraId="34FBDB15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3D10949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02218A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2C850B16" w14:textId="77642F3F" w:rsidR="00D4631A" w:rsidRPr="003B24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Przedsięwzięcia</w:t>
            </w:r>
          </w:p>
          <w:p w14:paraId="7718EC20" w14:textId="045EA1FB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</w:t>
            </w:r>
            <w:r w:rsidR="00046B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rynku potencjalnych partnerów prywatnych</w:t>
            </w:r>
          </w:p>
        </w:tc>
      </w:tr>
      <w:tr w:rsidR="00D4631A" w:rsidRPr="00633434" w14:paraId="12272A25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EAFE314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błędnej metodyki obliczania gwarantowanych oszczędności / zużycia energii</w:t>
            </w:r>
          </w:p>
        </w:tc>
        <w:tc>
          <w:tcPr>
            <w:tcW w:w="482" w:type="pct"/>
            <w:hideMark/>
          </w:tcPr>
          <w:p w14:paraId="0CA7282C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03BCD26A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DE0E95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10723B3C" w14:textId="0D1F8F1B" w:rsidR="00D4631A" w:rsidRPr="003B24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  <w:p w14:paraId="3864E80E" w14:textId="677308A8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testowania rynku potencjalnych partnerów prywatnych</w:t>
            </w:r>
          </w:p>
        </w:tc>
      </w:tr>
      <w:tr w:rsidR="00D4631A" w:rsidRPr="00633434" w14:paraId="188136F2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38884B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wyboru niewłaściwego trybu postępowania</w:t>
            </w:r>
          </w:p>
        </w:tc>
        <w:tc>
          <w:tcPr>
            <w:tcW w:w="482" w:type="pct"/>
            <w:hideMark/>
          </w:tcPr>
          <w:p w14:paraId="27592273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218B5CD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A74528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5B8F035F" w14:textId="3B31660A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obejmującej analizy finansowo-ekonomiczne, techniczne, i prawne (w tym podatkowych) Przedsięwzięcia</w:t>
            </w:r>
          </w:p>
        </w:tc>
      </w:tr>
      <w:tr w:rsidR="00D4631A" w:rsidRPr="00633434" w14:paraId="576E89AD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02596D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uchylania się partnera prywatnego od zawarcia umowy po wyborze najkorzystniejszej oferty</w:t>
            </w:r>
          </w:p>
        </w:tc>
        <w:tc>
          <w:tcPr>
            <w:tcW w:w="482" w:type="pct"/>
            <w:hideMark/>
          </w:tcPr>
          <w:p w14:paraId="2D178C8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B77884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3B53A6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Przygotowanie projektu</w:t>
            </w:r>
          </w:p>
        </w:tc>
        <w:tc>
          <w:tcPr>
            <w:tcW w:w="1767" w:type="pct"/>
          </w:tcPr>
          <w:p w14:paraId="4A8E7D6D" w14:textId="1CC0FE63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Wyznaczenie precyzyjnego harmonogramu postępowania na wybór partnera prywatnego, zgodnie z </w:t>
            </w:r>
            <w:proofErr w:type="spellStart"/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3B24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4CB30CC1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46A48BD6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braku środków finansowych ze strony partnera prywatnego</w:t>
            </w:r>
          </w:p>
        </w:tc>
        <w:tc>
          <w:tcPr>
            <w:tcW w:w="482" w:type="pct"/>
            <w:hideMark/>
          </w:tcPr>
          <w:p w14:paraId="3195705A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D03FDD8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D2E167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5C1FD81F" w14:textId="41FFB42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Wymaganie warunków kredytowych na etapie składania ofert oraz określenie w umowie obowiązku zapewnienia płynności finansowej przedsięwzięcia i skutków naruszenia tego obowiązku</w:t>
            </w:r>
          </w:p>
        </w:tc>
      </w:tr>
      <w:tr w:rsidR="00D4631A" w:rsidRPr="00633434" w14:paraId="1D01366D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BFD2CBF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błędnych założeń projektowych</w:t>
            </w:r>
          </w:p>
        </w:tc>
        <w:tc>
          <w:tcPr>
            <w:tcW w:w="482" w:type="pct"/>
            <w:hideMark/>
          </w:tcPr>
          <w:p w14:paraId="0AAA4CB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24CE9B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BAEA29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59F580A" w14:textId="46B3D9E8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Audyt opracowywanej dokumentacji oraz dopuszczenie w umowie możliwości optymalizacji istniejącej dokumentacji projektowej a ponadto</w:t>
            </w:r>
            <w:r w:rsidR="00201E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zaangażowanie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Partnera Prywatnego przez Podmiot Publiczny w 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pozyskiwani</w:t>
            </w:r>
            <w:r w:rsidR="003664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="003664CC"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danych wyjściowych, informacja zwrotna do Podmiotu Publicznego o nieścisłościach 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dokumentacji technicznej </w:t>
            </w: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już na etapie ofertowym</w:t>
            </w:r>
          </w:p>
        </w:tc>
      </w:tr>
      <w:tr w:rsidR="00D4631A" w:rsidRPr="00633434" w14:paraId="42C0554E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291AF5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 wymagań projektowych na etapie projektowania</w:t>
            </w:r>
          </w:p>
        </w:tc>
        <w:tc>
          <w:tcPr>
            <w:tcW w:w="482" w:type="pct"/>
            <w:hideMark/>
          </w:tcPr>
          <w:p w14:paraId="39FF875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1AF841C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0FFCD4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3072E4CD" w14:textId="7A964CA3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Jak najwcześniejsze rozpoczęcie prac projektowych oraz dopuszczenie w umowie możliwości optymalizacji istniejącej dokumentacji projektowej</w:t>
            </w:r>
          </w:p>
        </w:tc>
      </w:tr>
      <w:tr w:rsidR="00D4631A" w:rsidRPr="00633434" w14:paraId="47E7A2FF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7955A17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wystąpienia wad w dokumentacji projektowej</w:t>
            </w:r>
          </w:p>
        </w:tc>
        <w:tc>
          <w:tcPr>
            <w:tcW w:w="482" w:type="pct"/>
            <w:hideMark/>
          </w:tcPr>
          <w:p w14:paraId="67AE0C8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1B229D23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9F30D40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C50194F" w14:textId="0540CC21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projektuj i buduj.</w:t>
            </w:r>
          </w:p>
        </w:tc>
      </w:tr>
      <w:tr w:rsidR="00D4631A" w:rsidRPr="00633434" w14:paraId="76496B84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C64EC6D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nieuzyskania wymaganych pozwoleń</w:t>
            </w:r>
          </w:p>
        </w:tc>
        <w:tc>
          <w:tcPr>
            <w:tcW w:w="482" w:type="pct"/>
            <w:hideMark/>
          </w:tcPr>
          <w:p w14:paraId="66CED8A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285979D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BA3454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1A4B1E5" w14:textId="60DB49D5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C39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</w:tc>
      </w:tr>
      <w:tr w:rsidR="00D4631A" w:rsidRPr="00633434" w14:paraId="66120ECD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9AE922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opóźnienia w zakończeniu robót budowlanych</w:t>
            </w:r>
          </w:p>
        </w:tc>
        <w:tc>
          <w:tcPr>
            <w:tcW w:w="482" w:type="pct"/>
            <w:hideMark/>
          </w:tcPr>
          <w:p w14:paraId="392A9F7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333561D7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1F7505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02AD9821" w14:textId="77777777" w:rsidR="00D4631A" w:rsidRPr="00B974B7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wraz z kontrolą zgodności z dokumentacją projektową – np. powołanie zespołu nadzoru nad realizacją Projektu</w:t>
            </w:r>
          </w:p>
          <w:p w14:paraId="58B1EB66" w14:textId="77777777" w:rsidR="00D4631A" w:rsidRPr="00B974B7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Odpowiednie planowanie i zarządzanie na etapie realizacji inwestycji uniemożliwiające wydłużanie się harmonogramu rzeczowo-finansowego</w:t>
            </w:r>
          </w:p>
          <w:p w14:paraId="3CA097DA" w14:textId="77777777" w:rsidR="00D4631A" w:rsidRPr="00B974B7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niedotrzymania terminów zakończenia etapu inwestycyjnego, np. kar umownych</w:t>
            </w:r>
          </w:p>
          <w:p w14:paraId="27D30921" w14:textId="09C87206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Określenie katalogu działań w wypadku</w:t>
            </w:r>
            <w:r w:rsidR="00013C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opóźnień 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niezawinionych przez strony</w:t>
            </w:r>
          </w:p>
        </w:tc>
      </w:tr>
      <w:tr w:rsidR="00D4631A" w:rsidRPr="00633434" w14:paraId="0436A8DB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DCECA2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związane ze stanem prawnym nieruchomości</w:t>
            </w:r>
          </w:p>
        </w:tc>
        <w:tc>
          <w:tcPr>
            <w:tcW w:w="482" w:type="pct"/>
            <w:hideMark/>
          </w:tcPr>
          <w:p w14:paraId="612F1C4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675CBA4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6B62A0D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8E0BE0D" w14:textId="1E5A2AD8" w:rsidR="00D4631A" w:rsidRPr="00B974B7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Przeprowadzenie w ramach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Analizy Potrzeb i Wymagań</w:t>
            </w: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analizy prawnej Przedsięwzięcia</w:t>
            </w:r>
          </w:p>
          <w:p w14:paraId="41C02ACC" w14:textId="00E7B37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zakresu Przedsięwzięcia na etapie robót</w:t>
            </w:r>
          </w:p>
        </w:tc>
      </w:tr>
      <w:tr w:rsidR="00D4631A" w:rsidRPr="00633434" w14:paraId="543B6A79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FF89DB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 wymagań projektowych na etapie budowy</w:t>
            </w:r>
          </w:p>
        </w:tc>
        <w:tc>
          <w:tcPr>
            <w:tcW w:w="482" w:type="pct"/>
            <w:hideMark/>
          </w:tcPr>
          <w:p w14:paraId="3FC8671A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06282B90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E1BE1F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29384522" w14:textId="77777777" w:rsidR="00D4631A" w:rsidRPr="00B974B7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Dopuszczenie możliwości optymalizacji istniejącej dokumentacji projektowej</w:t>
            </w:r>
          </w:p>
          <w:p w14:paraId="1EB9AD55" w14:textId="6EC0DFBF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Sprecyzowanie w umowie skutków zmiany wymagań projektowych Przedsięwzięcia na etapie robót</w:t>
            </w:r>
          </w:p>
        </w:tc>
      </w:tr>
      <w:tr w:rsidR="00D4631A" w:rsidRPr="00633434" w14:paraId="3351E667" w14:textId="77777777" w:rsidTr="002C7CDE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6708092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niezgodności robót z warunkami dotyczącymi ustalonych standardów wykonania robót budowlanych</w:t>
            </w:r>
          </w:p>
        </w:tc>
        <w:tc>
          <w:tcPr>
            <w:tcW w:w="482" w:type="pct"/>
            <w:hideMark/>
          </w:tcPr>
          <w:p w14:paraId="2501280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38683C0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1D2A81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598736E5" w14:textId="686181D3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 usunięcia wad istotnych i nieistotnych wykonanych robót budowlanych oraz określenie kar umownych za niewykonanie lub niewłaściwe wykonanie robót budowlanych</w:t>
            </w:r>
          </w:p>
        </w:tc>
      </w:tr>
      <w:tr w:rsidR="00D4631A" w:rsidRPr="00633434" w14:paraId="6E86DEF2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800D6E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ubezpieczeniowe</w:t>
            </w:r>
          </w:p>
        </w:tc>
        <w:tc>
          <w:tcPr>
            <w:tcW w:w="482" w:type="pct"/>
            <w:hideMark/>
          </w:tcPr>
          <w:p w14:paraId="0340714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5A47383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9456EE0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77BB7BBC" w14:textId="68E1F61A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Prywatnego. Dobre przygotowanie organizacyjne budowy (zawarcie stosownych postanowień w umowie). Odpowiedni zakres umów ubezpieczenia.</w:t>
            </w:r>
          </w:p>
        </w:tc>
      </w:tr>
      <w:tr w:rsidR="00D4631A" w:rsidRPr="00633434" w14:paraId="7F981946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4723C94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niedoszacowania wartości robót Partnera Prywatnego</w:t>
            </w:r>
          </w:p>
        </w:tc>
        <w:tc>
          <w:tcPr>
            <w:tcW w:w="482" w:type="pct"/>
            <w:hideMark/>
          </w:tcPr>
          <w:p w14:paraId="42EE4B4A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4ACB383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1376F43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76B457C5" w14:textId="330B6D1E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</w:t>
            </w:r>
          </w:p>
        </w:tc>
      </w:tr>
      <w:tr w:rsidR="00D4631A" w:rsidRPr="00633434" w14:paraId="7993564F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90E8440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wzrostu kosztów materiałów/usług na etapie budowy</w:t>
            </w:r>
          </w:p>
        </w:tc>
        <w:tc>
          <w:tcPr>
            <w:tcW w:w="482" w:type="pct"/>
            <w:hideMark/>
          </w:tcPr>
          <w:p w14:paraId="0CF43B6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1098BCF0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4E94EBB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4223FC50" w14:textId="40C020F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Optymalizacja na etapie tworzenia harmonogramu (np. zamawianie materiałów z odpowiednim wyprzedzeniem)</w:t>
            </w:r>
            <w:r w:rsidR="008F74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="008F74E0"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zastosowanie mechanizmów waloryzacji Wynagrodzenia Partnera Prywatnego</w:t>
            </w:r>
          </w:p>
        </w:tc>
      </w:tr>
      <w:tr w:rsidR="00D4631A" w:rsidRPr="00633434" w14:paraId="0939F599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4631F52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 warunkami geologicznymi, geotechnicznymi i hydrologicznymi</w:t>
            </w:r>
          </w:p>
        </w:tc>
        <w:tc>
          <w:tcPr>
            <w:tcW w:w="482" w:type="pct"/>
            <w:hideMark/>
          </w:tcPr>
          <w:p w14:paraId="09B541C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787" w:type="pct"/>
            <w:hideMark/>
          </w:tcPr>
          <w:p w14:paraId="09A8BFC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9D27C1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0AEEE0FD" w14:textId="09C6449C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 ze względu na charakter inwestycji</w:t>
            </w:r>
          </w:p>
        </w:tc>
      </w:tr>
      <w:tr w:rsidR="00D4631A" w:rsidRPr="00633434" w14:paraId="386106CC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F8F9E17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 odkryciami archeologicznymi</w:t>
            </w:r>
          </w:p>
        </w:tc>
        <w:tc>
          <w:tcPr>
            <w:tcW w:w="482" w:type="pct"/>
            <w:hideMark/>
          </w:tcPr>
          <w:p w14:paraId="13B091FA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7DCF17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227832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70DF0F76" w14:textId="503546E6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B97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</w:t>
            </w:r>
          </w:p>
        </w:tc>
      </w:tr>
      <w:tr w:rsidR="00D4631A" w:rsidRPr="00633434" w14:paraId="71DB66D5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D4E8D5B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 warunkami meteorologicznymi</w:t>
            </w:r>
          </w:p>
        </w:tc>
        <w:tc>
          <w:tcPr>
            <w:tcW w:w="482" w:type="pct"/>
            <w:hideMark/>
          </w:tcPr>
          <w:p w14:paraId="4991E6A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D4B562F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E36330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10504107" w14:textId="06DBF8C5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umowie należy przewidzieć obowiązek utrzymywania przez Podmiot Publiczny umowy ubezpieczenia obiektów na wypadek wystąpienia skutków tego ryzyka w postaci uszkodzenia obiektów.</w:t>
            </w:r>
          </w:p>
        </w:tc>
      </w:tr>
      <w:tr w:rsidR="00D4631A" w:rsidRPr="00633434" w14:paraId="57AB5956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904E98D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wypadków</w:t>
            </w:r>
          </w:p>
        </w:tc>
        <w:tc>
          <w:tcPr>
            <w:tcW w:w="482" w:type="pct"/>
            <w:hideMark/>
          </w:tcPr>
          <w:p w14:paraId="1C80768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0750DF2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48CE20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43DC2106" w14:textId="77777777" w:rsidR="00D4631A" w:rsidRPr="00977338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Wybór doświadczonego Partnera Prywatnego stosującego wysokie standardy BHP i p.poż.</w:t>
            </w:r>
          </w:p>
          <w:p w14:paraId="6BC74B94" w14:textId="6EEBC5EF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Bieżąca kontrola bezpieczeństwa robót budowlanych. W umowie należy przewidzieć obowiązek utrzymywania przez Partnera Prywatnego ubezpieczenia odpowiedzialności cywilnej na wypadek wystąpienia wypadków.</w:t>
            </w:r>
          </w:p>
        </w:tc>
      </w:tr>
      <w:tr w:rsidR="00D4631A" w:rsidRPr="00633434" w14:paraId="122186A6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38F19B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braku zasobów ludzkich i materialnych na etapie budowy</w:t>
            </w:r>
          </w:p>
        </w:tc>
        <w:tc>
          <w:tcPr>
            <w:tcW w:w="482" w:type="pct"/>
            <w:hideMark/>
          </w:tcPr>
          <w:p w14:paraId="03DAB41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83C7135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1CFF2B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619E54A1" w14:textId="380AA222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Ustalenie optymalnych kryteriów wyboru Partnera Prywatnego w zakresie doświadczenia w realizacji projektów typu projektuj i buduj. Brak możliwości </w:t>
            </w:r>
            <w:proofErr w:type="spellStart"/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Publiczny. Określenie kar umownych za zwłokę w zakończeniu robót budowlanych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1917BBCF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B373FD5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wystąpienia wad fizycznych lub prawnych zmniejszających wartość lub użyteczność środka trwałego</w:t>
            </w:r>
          </w:p>
        </w:tc>
        <w:tc>
          <w:tcPr>
            <w:tcW w:w="482" w:type="pct"/>
            <w:hideMark/>
          </w:tcPr>
          <w:p w14:paraId="0198AAB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58D919B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BBD9F3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5492A6D9" w14:textId="3B56EEEE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kar umownych za niewykonanie lub niewłaściwe wykonanie robót budowlanych</w:t>
            </w:r>
          </w:p>
        </w:tc>
      </w:tr>
      <w:tr w:rsidR="00D4631A" w:rsidRPr="00633434" w14:paraId="3F2A443E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E8CBA08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odbiorem robót</w:t>
            </w:r>
          </w:p>
        </w:tc>
        <w:tc>
          <w:tcPr>
            <w:tcW w:w="482" w:type="pct"/>
            <w:hideMark/>
          </w:tcPr>
          <w:p w14:paraId="37C9A9D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4E8543E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698B6BA8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24ADEB58" w14:textId="6112BBE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Uregulowanie w umowie zasad nadzoru i odbiorów robót, wskazanie terminów na dokonanie przez partnera prywatnego, powołanie inspektora/ów nadzoru inwestorskiego usunięcia wad istotnych i nieistotnych wykonanych robót budowlanych</w:t>
            </w:r>
          </w:p>
        </w:tc>
      </w:tr>
      <w:tr w:rsidR="00D4631A" w:rsidRPr="00633434" w14:paraId="141C3497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388DDFB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udziałem podwykonawców na etapie budowy</w:t>
            </w:r>
          </w:p>
        </w:tc>
        <w:tc>
          <w:tcPr>
            <w:tcW w:w="482" w:type="pct"/>
            <w:hideMark/>
          </w:tcPr>
          <w:p w14:paraId="44B8CFC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01071CB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8E49CA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4559764D" w14:textId="0DF6C400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5185FB9F" w14:textId="77777777" w:rsidTr="002C7CDE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91A411A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niemożliwością uzyskania lub przedłużenia lub opóźnieniami w wydawaniu pozwoleń, zezwoleń, decyzji, koncesji, licencji lub certyfikatów</w:t>
            </w:r>
          </w:p>
        </w:tc>
        <w:tc>
          <w:tcPr>
            <w:tcW w:w="482" w:type="pct"/>
            <w:hideMark/>
          </w:tcPr>
          <w:p w14:paraId="1F40376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787" w:type="pct"/>
            <w:hideMark/>
          </w:tcPr>
          <w:p w14:paraId="7D9AEDD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BA264F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1767" w:type="pct"/>
          </w:tcPr>
          <w:p w14:paraId="6126E1C0" w14:textId="77777777" w:rsidR="00D4631A" w:rsidRPr="00977338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Wsparcie Partnera Prywatnego przez Podmiot Publiczny w procesie pozyskiwania pozwoleń opinii, uzgodnień.</w:t>
            </w:r>
          </w:p>
          <w:p w14:paraId="6008ED57" w14:textId="2BAF7FE2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Konieczność zapewnienia przez Partnera Prywatnego odpowiedniego personelu, odpowiedzialnego za rzetelne przygotowanie dokumentacji niezbędnej do uzyskania wymaganych pozwoleń, zezwoleń, decyzji, koncesji, licencji lub certyfikatów</w:t>
            </w:r>
          </w:p>
        </w:tc>
      </w:tr>
      <w:tr w:rsidR="00D4631A" w:rsidRPr="00633434" w14:paraId="345B0DAE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C12D483" w14:textId="288E768B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Ryzyko niemożliwości dostarczenia usług o określonej jakości i </w:t>
            </w:r>
            <w:r w:rsidR="00241E54"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określonych</w:t>
            </w: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standardach</w:t>
            </w:r>
          </w:p>
        </w:tc>
        <w:tc>
          <w:tcPr>
            <w:tcW w:w="482" w:type="pct"/>
            <w:hideMark/>
          </w:tcPr>
          <w:p w14:paraId="196F5F9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60B2C79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5A004B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62DA104B" w14:textId="77777777" w:rsidR="00D4631A" w:rsidRPr="00977338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obowiązku dokonywania cyklicznego przeglądu stanu utrzymania zmodernizowanej infrastruktury</w:t>
            </w:r>
          </w:p>
          <w:p w14:paraId="62B00548" w14:textId="77777777" w:rsidR="00D4631A" w:rsidRPr="00977338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Zobowiązanie partnera prywatnego do stosowania określonych materiałów i rozwiązań technicznych z dopuszczeniem stosowania rozwiązań równoważnych</w:t>
            </w:r>
          </w:p>
          <w:p w14:paraId="15C7748C" w14:textId="77777777" w:rsidR="00D4631A" w:rsidRPr="00977338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zasad naprawienia szkód w infrastrukturze, za które ponosi odpowiedzialność dana strona</w:t>
            </w:r>
          </w:p>
          <w:p w14:paraId="26E18293" w14:textId="1FCEED16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77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Określenie zasad reagowania na awarie i usterki powstałe w obiekcie w trakcie fazy utrzymania i zarządzania Projektu</w:t>
            </w:r>
          </w:p>
        </w:tc>
      </w:tr>
      <w:tr w:rsidR="00D4631A" w:rsidRPr="00633434" w14:paraId="58653558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428A29B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nieuzyskania oszczędności w zużyciu energii</w:t>
            </w:r>
          </w:p>
        </w:tc>
        <w:tc>
          <w:tcPr>
            <w:tcW w:w="482" w:type="pct"/>
            <w:hideMark/>
          </w:tcPr>
          <w:p w14:paraId="45F2D858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10627F1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2DB3388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4F8C6756" w14:textId="49D93223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umowie klauzul w zakresie obniżenia wynagrodzenia Partnera Prywatnego w przypadku nieuzyskania oszczędności w oparciu o metodologię obliczenia oszczędności.</w:t>
            </w:r>
          </w:p>
        </w:tc>
      </w:tr>
      <w:tr w:rsidR="00D4631A" w:rsidRPr="00633434" w14:paraId="14CD4787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DBC486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braku środków finansowych po stronie publicznej na wynagrodzenie za dostępność</w:t>
            </w:r>
          </w:p>
        </w:tc>
        <w:tc>
          <w:tcPr>
            <w:tcW w:w="482" w:type="pct"/>
            <w:hideMark/>
          </w:tcPr>
          <w:p w14:paraId="7B32BD0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6489DFE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85F633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1E6E9EC2" w14:textId="1C4CDABA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Przewidzenie w Uchwale budżetowej oraz Wieloletniej Prognozie Finansowej odpowiednich środków na wynagrodzenie Partnera Prywatnego, wskazanie w Umowie o PPP, że Podmiot Publiczny zabezpieczył wymagane środki na realizacje Przedsięwzięcia, zastosowanie mechanizmów waloryzacji Wynagrodzenia Partnera Prywatnego.</w:t>
            </w:r>
          </w:p>
        </w:tc>
      </w:tr>
      <w:tr w:rsidR="00D4631A" w:rsidRPr="00633434" w14:paraId="1B2DABCA" w14:textId="77777777" w:rsidTr="002C7CDE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23DD1B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brakiem zgodności z ogólnymi przepisami bezpieczeństwa i higieny pracy oraz Polskimi Normami</w:t>
            </w:r>
          </w:p>
        </w:tc>
        <w:tc>
          <w:tcPr>
            <w:tcW w:w="482" w:type="pct"/>
            <w:hideMark/>
          </w:tcPr>
          <w:p w14:paraId="38A36B37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05501F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839F4B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15879468" w14:textId="77777777" w:rsidR="00D4631A" w:rsidRPr="002468D0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ryzyka przez Podmiot Publiczny.</w:t>
            </w:r>
          </w:p>
          <w:p w14:paraId="326D038B" w14:textId="0D551414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do usuwania uchybień na jego koszt bez możliwości zwiększenia wynagrodzenia.</w:t>
            </w:r>
          </w:p>
        </w:tc>
      </w:tr>
      <w:tr w:rsidR="00D4631A" w:rsidRPr="00633434" w14:paraId="0CF1A2DE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42241204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wzrostu kosztów</w:t>
            </w:r>
          </w:p>
        </w:tc>
        <w:tc>
          <w:tcPr>
            <w:tcW w:w="482" w:type="pct"/>
            <w:hideMark/>
          </w:tcPr>
          <w:p w14:paraId="7CD3EEA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6978712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C99232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29E68E66" w14:textId="3CE4ACC6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Ustalenie optymalnych kryteriów wyboru Partnera Prywatnego w zakresie doświadczenia w realizacji projektów typu utrzymuj.  Przewidzenie w umowie klauzul waloryzacyjnych zgodnie z art. 439 </w:t>
            </w:r>
            <w:proofErr w:type="spellStart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06CC7934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D01E0E3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ze zmianami technologicznymi</w:t>
            </w:r>
          </w:p>
        </w:tc>
        <w:tc>
          <w:tcPr>
            <w:tcW w:w="482" w:type="pct"/>
            <w:hideMark/>
          </w:tcPr>
          <w:p w14:paraId="3C1D2DD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4673A47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5D790E2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08217685" w14:textId="501BD46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Dokładne przemyślenie zakresu żądania zmian pod kątem ich niezbędności i adekwatności.</w:t>
            </w:r>
          </w:p>
        </w:tc>
      </w:tr>
      <w:tr w:rsidR="00D4631A" w:rsidRPr="00633434" w14:paraId="5A41B5AE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D526BC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braku zasobów ludzkich i materialnych na etapie utrzymania</w:t>
            </w:r>
          </w:p>
        </w:tc>
        <w:tc>
          <w:tcPr>
            <w:tcW w:w="482" w:type="pct"/>
            <w:hideMark/>
          </w:tcPr>
          <w:p w14:paraId="0DFE5BE3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217C0C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44C27D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48A0C210" w14:textId="1456D9C9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utrzymuj.</w:t>
            </w:r>
          </w:p>
        </w:tc>
      </w:tr>
      <w:tr w:rsidR="00D4631A" w:rsidRPr="00633434" w14:paraId="6F8D115E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5E3B432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niewłaściwego utrzymania lub zarządzania</w:t>
            </w:r>
          </w:p>
        </w:tc>
        <w:tc>
          <w:tcPr>
            <w:tcW w:w="482" w:type="pct"/>
            <w:hideMark/>
          </w:tcPr>
          <w:p w14:paraId="2B84AFC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1C58B91E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2C27A7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49E19E92" w14:textId="61B8C258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Ustalenie optymalnych kryteriów wyboru Partnera Prywatnego w zakresie doświadczenia w realizacji projektów typu utrzymuj</w:t>
            </w:r>
          </w:p>
        </w:tc>
      </w:tr>
      <w:tr w:rsidR="00D4631A" w:rsidRPr="00633434" w14:paraId="1D10859E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1E0242F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wystąpienia wad ukrytych robót ujawnionych w okresie eksploatacji</w:t>
            </w:r>
          </w:p>
        </w:tc>
        <w:tc>
          <w:tcPr>
            <w:tcW w:w="482" w:type="pct"/>
            <w:hideMark/>
          </w:tcPr>
          <w:p w14:paraId="5ED8DB3D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05FADE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19EF1E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39B2D7E0" w14:textId="06402B25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w umowie stosownych klauzul umożliwiających zastosowanie wobec Partnera Prywatnego określonych sankcji finansowych w postaci kar umownych lub obniżenia wynagrodzenia</w:t>
            </w:r>
          </w:p>
        </w:tc>
      </w:tr>
      <w:tr w:rsidR="00D4631A" w:rsidRPr="00633434" w14:paraId="2569D262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1DE2BEB0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zniszczenia środków trwałych lub ich wyposażenia lub awarii</w:t>
            </w:r>
          </w:p>
        </w:tc>
        <w:tc>
          <w:tcPr>
            <w:tcW w:w="482" w:type="pct"/>
            <w:hideMark/>
          </w:tcPr>
          <w:p w14:paraId="1EBA39EF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694D510D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562B47A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556882AC" w14:textId="1AFF877E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Zobowiązanie Partnera Prywatnego w Umowie o PPP do zawarcia stosowanego ubezpieczenia.</w:t>
            </w:r>
          </w:p>
        </w:tc>
      </w:tr>
      <w:tr w:rsidR="00D4631A" w:rsidRPr="00633434" w14:paraId="6F1439FA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7B8C188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aktów wandalizmu .</w:t>
            </w:r>
          </w:p>
        </w:tc>
        <w:tc>
          <w:tcPr>
            <w:tcW w:w="482" w:type="pct"/>
            <w:hideMark/>
          </w:tcPr>
          <w:p w14:paraId="35E566A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3C9F21B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FDDC45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39C253C3" w14:textId="702BFE74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468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 oraz ubezpieczenie budynków na wypadek wystąpienia szkód będących skutkiem aktów wandalizmu</w:t>
            </w:r>
          </w:p>
        </w:tc>
      </w:tr>
      <w:tr w:rsidR="00D4631A" w:rsidRPr="00633434" w14:paraId="0FF109CD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601195D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 w zakresie własności elementów składników środka trwałego</w:t>
            </w:r>
          </w:p>
        </w:tc>
        <w:tc>
          <w:tcPr>
            <w:tcW w:w="482" w:type="pct"/>
            <w:hideMark/>
          </w:tcPr>
          <w:p w14:paraId="2336F435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0E434CA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6DF78E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062D3904" w14:textId="574AC6C1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</w:tc>
      </w:tr>
      <w:tr w:rsidR="00D4631A" w:rsidRPr="00633434" w14:paraId="301668B5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D11AB8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zmiany przeznaczenia obiektów</w:t>
            </w:r>
          </w:p>
        </w:tc>
        <w:tc>
          <w:tcPr>
            <w:tcW w:w="482" w:type="pct"/>
            <w:hideMark/>
          </w:tcPr>
          <w:p w14:paraId="19EF3543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08DB1A8B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5895F9BF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5DF8A645" w14:textId="77777777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modyfikacji zakresu obowiązków stron na etapie utrzymania i zarządzania.</w:t>
            </w:r>
          </w:p>
          <w:p w14:paraId="0C9AF785" w14:textId="270F9409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 m.in. w przypadku zmiany sposobu przeznaczenia budynków</w:t>
            </w:r>
          </w:p>
        </w:tc>
      </w:tr>
      <w:tr w:rsidR="00D4631A" w:rsidRPr="00633434" w14:paraId="74C160A0" w14:textId="77777777" w:rsidTr="002C7CD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6BBB4DA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związane z udziałem podwykonawców na etapie utrzymania</w:t>
            </w:r>
          </w:p>
        </w:tc>
        <w:tc>
          <w:tcPr>
            <w:tcW w:w="482" w:type="pct"/>
            <w:hideMark/>
          </w:tcPr>
          <w:p w14:paraId="4A160BE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4AD273CE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6B1811A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62B27F0F" w14:textId="75E773D0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zaplecza kadrowego oraz kondycji finansowej podwykonawców</w:t>
            </w:r>
          </w:p>
        </w:tc>
      </w:tr>
      <w:tr w:rsidR="00D4631A" w:rsidRPr="00633434" w14:paraId="1313CDA0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9A4D5D5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nieuzgodnionej z Partnerem Prywatnym samodzielnej ingerencji w system zarządzania energią</w:t>
            </w:r>
          </w:p>
        </w:tc>
        <w:tc>
          <w:tcPr>
            <w:tcW w:w="482" w:type="pct"/>
            <w:hideMark/>
          </w:tcPr>
          <w:p w14:paraId="03AC2207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DA20B4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4C96BCF7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Utrzymanie i zarządzanie</w:t>
            </w:r>
          </w:p>
        </w:tc>
        <w:tc>
          <w:tcPr>
            <w:tcW w:w="1767" w:type="pct"/>
          </w:tcPr>
          <w:p w14:paraId="4DDC2F6A" w14:textId="37F5E4C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możliwości zmiany umowy w zakresie poziomu Gwarantowanych Oszczędności. Wprowadzenie możliwości modyfikacji zakresu obowiązków stron na etapie utrzymania i zarządzania</w:t>
            </w:r>
          </w:p>
        </w:tc>
      </w:tr>
      <w:tr w:rsidR="00D4631A" w:rsidRPr="00633434" w14:paraId="2C7C3E8E" w14:textId="77777777" w:rsidTr="002C7CDE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79C43DFA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wystąpienia zewnętrznych zdarzeń nadzwyczajnych, niemożliwych do przewidzenia i zapobieżenia</w:t>
            </w:r>
          </w:p>
        </w:tc>
        <w:tc>
          <w:tcPr>
            <w:tcW w:w="482" w:type="pct"/>
            <w:hideMark/>
          </w:tcPr>
          <w:p w14:paraId="788A8B4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760D9BD2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31FCBB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75D5F746" w14:textId="417BC2F0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7AD86557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5789D63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wejścia do strefy euro</w:t>
            </w:r>
          </w:p>
        </w:tc>
        <w:tc>
          <w:tcPr>
            <w:tcW w:w="482" w:type="pct"/>
            <w:hideMark/>
          </w:tcPr>
          <w:p w14:paraId="6F3AA39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37A30D1C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053AADA3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3723FE1D" w14:textId="21C88EB3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inwestora rezerw środków pieniężnych przez cały okres inwestycji- w tym na etapie utrzymania i zarządzania inwestycją</w:t>
            </w:r>
          </w:p>
        </w:tc>
      </w:tr>
      <w:tr w:rsidR="00D4631A" w:rsidRPr="00633434" w14:paraId="780E2263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AB4AD65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zmiany celów politycznych (ryzyko polityczne)</w:t>
            </w:r>
          </w:p>
        </w:tc>
        <w:tc>
          <w:tcPr>
            <w:tcW w:w="482" w:type="pct"/>
            <w:hideMark/>
          </w:tcPr>
          <w:p w14:paraId="606CE005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4BDB01F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BE78559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6BF383A4" w14:textId="222BDDCB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</w:t>
            </w: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stron, a w przypadku rozwiązania umowy o PPP, przewidzieć metodykę rozliczenia wynagrodzenia.</w:t>
            </w:r>
          </w:p>
        </w:tc>
      </w:tr>
      <w:tr w:rsidR="00D4631A" w:rsidRPr="00633434" w14:paraId="77D2BEC0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514A1AE3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Ryzyko wystąpienia siły wyższej</w:t>
            </w:r>
          </w:p>
        </w:tc>
        <w:tc>
          <w:tcPr>
            <w:tcW w:w="482" w:type="pct"/>
            <w:hideMark/>
          </w:tcPr>
          <w:p w14:paraId="22F65819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5F9E848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5F5034B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23045237" w14:textId="5CEF42A7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ryzyka. W umowie należy przewidzieć możliwość zmiany zakresu obowiązków stron, a w przypadku rozwiązania umowy o PPP, przewidzieć metodykę rozliczenia wynagrodzenia.</w:t>
            </w:r>
          </w:p>
        </w:tc>
      </w:tr>
      <w:tr w:rsidR="00D4631A" w:rsidRPr="00633434" w14:paraId="6F9E6C68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AECC37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zmiany stóp procentowych</w:t>
            </w:r>
          </w:p>
        </w:tc>
        <w:tc>
          <w:tcPr>
            <w:tcW w:w="482" w:type="pct"/>
            <w:hideMark/>
          </w:tcPr>
          <w:p w14:paraId="18145014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787" w:type="pct"/>
            <w:hideMark/>
          </w:tcPr>
          <w:p w14:paraId="5E50D59F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5E20241B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1215F681" w14:textId="4AEB3E38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do umowy PPP opcjonalnego uprawnienia dla Podmiotu Publicznego, które umożliwi żądanie od partnera prywatnego ustanowienia zabezpieczenia ryzyka zmiany stóp procentowych w formie transakcji zabezpieczających na różnych etapach rwania umowy PPP. Należy jednak pamiętać, iż koszty transakcji zabezpieczających dodatkowo obciążą Podmiot Publiczny.</w:t>
            </w:r>
          </w:p>
        </w:tc>
      </w:tr>
      <w:tr w:rsidR="00D4631A" w:rsidRPr="00633434" w14:paraId="3CD65A9F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2BB1BECE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zmian w przepisach prawnych mających wpływ na realizację Projektu</w:t>
            </w:r>
          </w:p>
        </w:tc>
        <w:tc>
          <w:tcPr>
            <w:tcW w:w="482" w:type="pct"/>
            <w:hideMark/>
          </w:tcPr>
          <w:p w14:paraId="5CF1A366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3D16739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215D6B82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17F2132D" w14:textId="0355F6E1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ryzka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przez Podmiot Publiczny poza aktami prawa miejscowego.</w:t>
            </w:r>
          </w:p>
        </w:tc>
      </w:tr>
      <w:tr w:rsidR="00D4631A" w:rsidRPr="00633434" w14:paraId="187E28B6" w14:textId="77777777" w:rsidTr="002C7CD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65F6539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prowadzenia sporów pomiędzy stronami</w:t>
            </w:r>
          </w:p>
        </w:tc>
        <w:tc>
          <w:tcPr>
            <w:tcW w:w="482" w:type="pct"/>
            <w:hideMark/>
          </w:tcPr>
          <w:p w14:paraId="14BAFEE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64D25496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7403E8D0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55076A19" w14:textId="06B7B813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Cykliczne monitorowanie postępów w realizacji umowy. Zatrudnienie wykwalifikowanej kadry. Określenie w umowie sposobu rozstrzygania sporów – skorzystanie z mediacji lub arbitrażu. Ustanowienie niezależnego inżyniera.</w:t>
            </w:r>
          </w:p>
        </w:tc>
      </w:tr>
      <w:tr w:rsidR="00D4631A" w:rsidRPr="00633434" w14:paraId="098C6596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3AEC899C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prowadzenia sporów z podwykonawcami Partnera Prywatnego</w:t>
            </w:r>
          </w:p>
        </w:tc>
        <w:tc>
          <w:tcPr>
            <w:tcW w:w="482" w:type="pct"/>
            <w:hideMark/>
          </w:tcPr>
          <w:p w14:paraId="1F68080E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509C784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13380945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67C84859" w14:textId="6D7C9E25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Brak możliwości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mitygacji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ryzyka przez Podmiot Publiczny. W umowie należy przewidzieć obowiązek informacyjny o braku solidarnej odpowiedzialności inwestora za wypłatę wynagrodzenia należnego podwykonawcom, zgodnie z art. 7b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u.p.p.p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1089C032" w14:textId="77777777" w:rsidTr="002C7CDE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6A21EA8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inflacji</w:t>
            </w:r>
          </w:p>
        </w:tc>
        <w:tc>
          <w:tcPr>
            <w:tcW w:w="482" w:type="pct"/>
            <w:hideMark/>
          </w:tcPr>
          <w:p w14:paraId="322E4DDA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356D68C1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817" w:type="pct"/>
            <w:hideMark/>
          </w:tcPr>
          <w:p w14:paraId="415895AC" w14:textId="77777777" w:rsidR="00D4631A" w:rsidRPr="00633434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7E72ADFD" w14:textId="0DF828A5" w:rsidR="00D4631A" w:rsidRPr="006470CF" w:rsidRDefault="00D4631A" w:rsidP="00D463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 umowie należy przewidzieć mechanizmy dokonywania waloryzacji wynagrodzenia Partnera Prywatnego na etapie utrzymania i zarządzania, w szczególności zmian określonych w art. 439 </w:t>
            </w:r>
            <w:proofErr w:type="spellStart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u.p.z.p</w:t>
            </w:r>
            <w:proofErr w:type="spellEnd"/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4631A" w:rsidRPr="00633434" w14:paraId="71B6600D" w14:textId="77777777" w:rsidTr="002C7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pct"/>
            <w:hideMark/>
          </w:tcPr>
          <w:p w14:paraId="0F9EE641" w14:textId="77777777" w:rsidR="00D4631A" w:rsidRPr="002C7CDE" w:rsidRDefault="00D4631A" w:rsidP="00D4631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C7CD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Ryzyko podatkowe</w:t>
            </w:r>
          </w:p>
        </w:tc>
        <w:tc>
          <w:tcPr>
            <w:tcW w:w="482" w:type="pct"/>
            <w:hideMark/>
          </w:tcPr>
          <w:p w14:paraId="5DF405E8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787" w:type="pct"/>
            <w:hideMark/>
          </w:tcPr>
          <w:p w14:paraId="75937B41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817" w:type="pct"/>
            <w:hideMark/>
          </w:tcPr>
          <w:p w14:paraId="35EC74FC" w14:textId="77777777" w:rsidR="00D4631A" w:rsidRPr="00633434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334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767" w:type="pct"/>
          </w:tcPr>
          <w:p w14:paraId="4B50B180" w14:textId="659DE58A" w:rsidR="00D4631A" w:rsidRPr="006470CF" w:rsidRDefault="00D4631A" w:rsidP="00D46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470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Posiadanie przez Podmiot Publiczny rezerw środków pieniężnych przez cały okres inwestycji- w tym na etapie utrzymania i zarządzania inwestycją</w:t>
            </w:r>
          </w:p>
        </w:tc>
      </w:tr>
    </w:tbl>
    <w:p w14:paraId="7C8FC9C8" w14:textId="77777777" w:rsidR="00633434" w:rsidRDefault="00633434"/>
    <w:sectPr w:rsidR="00633434" w:rsidSect="00633434">
      <w:footerReference w:type="defaul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04A5A" w14:textId="77777777" w:rsidR="002A6875" w:rsidRDefault="002A6875" w:rsidP="00633434">
      <w:pPr>
        <w:spacing w:line="240" w:lineRule="auto"/>
      </w:pPr>
      <w:r>
        <w:separator/>
      </w:r>
    </w:p>
  </w:endnote>
  <w:endnote w:type="continuationSeparator" w:id="0">
    <w:p w14:paraId="3910BBAD" w14:textId="77777777" w:rsidR="002A6875" w:rsidRDefault="002A6875" w:rsidP="006334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1599185"/>
      <w:docPartObj>
        <w:docPartGallery w:val="Page Numbers (Bottom of Page)"/>
        <w:docPartUnique/>
      </w:docPartObj>
    </w:sdtPr>
    <w:sdtEndPr/>
    <w:sdtContent>
      <w:p w14:paraId="4B13BB89" w14:textId="1CDA1BF2" w:rsidR="00633434" w:rsidRDefault="006334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A3B">
          <w:rPr>
            <w:noProof/>
          </w:rPr>
          <w:t>2</w:t>
        </w:r>
        <w:r>
          <w:fldChar w:fldCharType="end"/>
        </w:r>
      </w:p>
    </w:sdtContent>
  </w:sdt>
  <w:p w14:paraId="4F0E43DF" w14:textId="77777777" w:rsidR="00633434" w:rsidRDefault="00633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AFCC8" w14:textId="77777777" w:rsidR="002A6875" w:rsidRDefault="002A6875" w:rsidP="00633434">
      <w:pPr>
        <w:spacing w:line="240" w:lineRule="auto"/>
      </w:pPr>
      <w:r>
        <w:separator/>
      </w:r>
    </w:p>
  </w:footnote>
  <w:footnote w:type="continuationSeparator" w:id="0">
    <w:p w14:paraId="39FC7E25" w14:textId="77777777" w:rsidR="002A6875" w:rsidRDefault="002A6875" w:rsidP="006334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34"/>
    <w:rsid w:val="00013C64"/>
    <w:rsid w:val="0004611F"/>
    <w:rsid w:val="00046B8B"/>
    <w:rsid w:val="00052B49"/>
    <w:rsid w:val="00140A8C"/>
    <w:rsid w:val="001453CC"/>
    <w:rsid w:val="00201E36"/>
    <w:rsid w:val="00241E54"/>
    <w:rsid w:val="002449E7"/>
    <w:rsid w:val="002468D0"/>
    <w:rsid w:val="002613C9"/>
    <w:rsid w:val="0026483A"/>
    <w:rsid w:val="00284716"/>
    <w:rsid w:val="00284AC2"/>
    <w:rsid w:val="002A6875"/>
    <w:rsid w:val="002C7CDE"/>
    <w:rsid w:val="002D3F58"/>
    <w:rsid w:val="002F5A3B"/>
    <w:rsid w:val="00331454"/>
    <w:rsid w:val="00337DA7"/>
    <w:rsid w:val="003664CC"/>
    <w:rsid w:val="00385901"/>
    <w:rsid w:val="003A3627"/>
    <w:rsid w:val="003B24CF"/>
    <w:rsid w:val="004B5291"/>
    <w:rsid w:val="004C60F9"/>
    <w:rsid w:val="00552AA5"/>
    <w:rsid w:val="00583DD5"/>
    <w:rsid w:val="005912DE"/>
    <w:rsid w:val="00633434"/>
    <w:rsid w:val="006470CF"/>
    <w:rsid w:val="00696975"/>
    <w:rsid w:val="006F3569"/>
    <w:rsid w:val="00714FA9"/>
    <w:rsid w:val="007600C3"/>
    <w:rsid w:val="007617AD"/>
    <w:rsid w:val="0077428A"/>
    <w:rsid w:val="00794BA5"/>
    <w:rsid w:val="007E3343"/>
    <w:rsid w:val="007E72D0"/>
    <w:rsid w:val="008046F6"/>
    <w:rsid w:val="008C1F1E"/>
    <w:rsid w:val="008C394E"/>
    <w:rsid w:val="008F74E0"/>
    <w:rsid w:val="009656A8"/>
    <w:rsid w:val="00971679"/>
    <w:rsid w:val="00977338"/>
    <w:rsid w:val="00B974B7"/>
    <w:rsid w:val="00B97FDF"/>
    <w:rsid w:val="00BF4D8C"/>
    <w:rsid w:val="00C03B6F"/>
    <w:rsid w:val="00C308CC"/>
    <w:rsid w:val="00C5114A"/>
    <w:rsid w:val="00D001E9"/>
    <w:rsid w:val="00D4631A"/>
    <w:rsid w:val="00D67738"/>
    <w:rsid w:val="00D74823"/>
    <w:rsid w:val="00DF3DF3"/>
    <w:rsid w:val="00E272A0"/>
    <w:rsid w:val="00E6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BD47"/>
  <w15:chartTrackingRefBased/>
  <w15:docId w15:val="{DE3BE99D-0DB6-46B2-9769-F26765FC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434"/>
  </w:style>
  <w:style w:type="paragraph" w:styleId="Stopka">
    <w:name w:val="footer"/>
    <w:basedOn w:val="Normalny"/>
    <w:link w:val="StopkaZnak"/>
    <w:uiPriority w:val="99"/>
    <w:unhideWhenUsed/>
    <w:rsid w:val="006334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434"/>
  </w:style>
  <w:style w:type="character" w:styleId="Odwoaniedokomentarza">
    <w:name w:val="annotation reference"/>
    <w:basedOn w:val="Domylnaczcionkaakapitu"/>
    <w:uiPriority w:val="99"/>
    <w:semiHidden/>
    <w:unhideWhenUsed/>
    <w:rsid w:val="004C6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0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13C64"/>
    <w:pPr>
      <w:spacing w:line="240" w:lineRule="auto"/>
      <w:jc w:val="left"/>
    </w:pPr>
  </w:style>
  <w:style w:type="table" w:styleId="Tabelasiatki5ciemnaakcent5">
    <w:name w:val="Grid Table 5 Dark Accent 5"/>
    <w:basedOn w:val="Standardowy"/>
    <w:uiPriority w:val="50"/>
    <w:rsid w:val="002C7CD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8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2187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20 do wniosku_matryca ryzyk</dc:title>
  <dc:subject/>
  <dc:creator>MK</dc:creator>
  <cp:keywords/>
  <dc:description/>
  <cp:lastModifiedBy>Emilia Calak-Kłoda</cp:lastModifiedBy>
  <cp:revision>5</cp:revision>
  <dcterms:created xsi:type="dcterms:W3CDTF">2024-07-15T10:23:00Z</dcterms:created>
  <dcterms:modified xsi:type="dcterms:W3CDTF">2024-07-18T12:00:00Z</dcterms:modified>
</cp:coreProperties>
</file>