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1AB5" w14:textId="77777777" w:rsidR="00B02F9B" w:rsidRPr="00B02F9B" w:rsidRDefault="00B02F9B" w:rsidP="00B02F9B">
      <w:pPr>
        <w:rPr>
          <w:vanish/>
          <w:specVanish/>
        </w:rPr>
      </w:pPr>
    </w:p>
    <w:p w14:paraId="52590979" w14:textId="798F111B" w:rsidR="00B02F9B" w:rsidRDefault="00B02F9B" w:rsidP="00B02F9B">
      <w:r>
        <w:t xml:space="preserve"> 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4"/>
        <w:gridCol w:w="1984"/>
        <w:gridCol w:w="2977"/>
        <w:gridCol w:w="1701"/>
        <w:gridCol w:w="1559"/>
        <w:gridCol w:w="1560"/>
        <w:gridCol w:w="1559"/>
        <w:gridCol w:w="1276"/>
        <w:gridCol w:w="1417"/>
      </w:tblGrid>
      <w:tr w:rsidR="00B02F9B" w:rsidRPr="00B02F9B" w14:paraId="38FBC83D" w14:textId="77777777" w:rsidTr="0019774F">
        <w:trPr>
          <w:trHeight w:val="1655"/>
        </w:trPr>
        <w:tc>
          <w:tcPr>
            <w:tcW w:w="15877" w:type="dxa"/>
            <w:gridSpan w:val="10"/>
            <w:shd w:val="clear" w:color="auto" w:fill="E7E6E6" w:themeFill="background2"/>
          </w:tcPr>
          <w:p w14:paraId="5418AF82" w14:textId="77777777" w:rsidR="0019774F" w:rsidRPr="0019774F" w:rsidRDefault="0019774F" w:rsidP="0019774F">
            <w:pPr>
              <w:pStyle w:val="Normal0"/>
              <w:tabs>
                <w:tab w:val="left" w:pos="1212"/>
              </w:tabs>
              <w:spacing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774F">
              <w:rPr>
                <w:rFonts w:ascii="Arial Narrow" w:hAnsi="Arial Narrow" w:cs="Arial"/>
                <w:b/>
                <w:sz w:val="22"/>
                <w:szCs w:val="22"/>
              </w:rPr>
              <w:t>Lista projektów wybranych do dofinansowania oraz projektów, które otrzymały ocenę negatywną w ramach:</w:t>
            </w:r>
          </w:p>
          <w:p w14:paraId="5211EE5C" w14:textId="77777777" w:rsidR="0019774F" w:rsidRPr="0019774F" w:rsidRDefault="0019774F" w:rsidP="0019774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19774F">
              <w:rPr>
                <w:rFonts w:ascii="Arial Narrow" w:hAnsi="Arial Narrow" w:cs="Arial"/>
                <w:b/>
                <w:color w:val="000000" w:themeColor="text1"/>
              </w:rPr>
              <w:t>Numer naboru: FELD.05.02-IZ.00-003/24</w:t>
            </w:r>
          </w:p>
          <w:p w14:paraId="14F21AFD" w14:textId="77777777" w:rsidR="0019774F" w:rsidRPr="0019774F" w:rsidRDefault="0019774F" w:rsidP="0019774F">
            <w:pPr>
              <w:spacing w:after="0" w:line="276" w:lineRule="auto"/>
              <w:ind w:right="-2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19774F">
              <w:rPr>
                <w:rFonts w:ascii="Arial Narrow" w:hAnsi="Arial Narrow" w:cs="Arial"/>
                <w:b/>
                <w:color w:val="000000" w:themeColor="text1"/>
              </w:rPr>
              <w:t>Numer i nazwa Priorytetu: FELD.05 Fundusze europejskie dla rozwoju lokalnego w Łódzkiem</w:t>
            </w:r>
          </w:p>
          <w:p w14:paraId="27020E0A" w14:textId="77777777" w:rsidR="0019774F" w:rsidRPr="0019774F" w:rsidRDefault="0019774F" w:rsidP="0019774F">
            <w:pPr>
              <w:spacing w:after="0" w:line="276" w:lineRule="auto"/>
              <w:ind w:firstLine="28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19774F">
              <w:rPr>
                <w:rFonts w:ascii="Arial Narrow" w:hAnsi="Arial Narrow" w:cs="Arial"/>
                <w:b/>
                <w:color w:val="000000" w:themeColor="text1"/>
              </w:rPr>
              <w:t>Numer i nazwa Działania: FELD.05.02 Rewitalizacja obszarów miejskich</w:t>
            </w:r>
          </w:p>
          <w:p w14:paraId="68A264A4" w14:textId="14E15CF8" w:rsidR="009D58F0" w:rsidRPr="0019774F" w:rsidRDefault="0019774F" w:rsidP="0019774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774F">
              <w:rPr>
                <w:rFonts w:ascii="Arial Narrow" w:hAnsi="Arial Narrow" w:cs="Arial"/>
                <w:b/>
              </w:rPr>
              <w:t>Programu regionalnego Fundusze Europejskie dla Łódzkiego 2021-2027</w:t>
            </w:r>
          </w:p>
        </w:tc>
      </w:tr>
      <w:tr w:rsidR="00B02F9B" w:rsidRPr="000834D7" w14:paraId="5C692461" w14:textId="77777777" w:rsidTr="0019774F">
        <w:trPr>
          <w:trHeight w:hRule="exact" w:val="1158"/>
        </w:trPr>
        <w:tc>
          <w:tcPr>
            <w:tcW w:w="440" w:type="dxa"/>
            <w:shd w:val="clear" w:color="auto" w:fill="E7E6E6" w:themeFill="background2"/>
            <w:vAlign w:val="center"/>
            <w:hideMark/>
          </w:tcPr>
          <w:p w14:paraId="2E3D8BC7" w14:textId="2A3C9AF9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Lp</w:t>
            </w:r>
            <w:r w:rsidR="002B54A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404" w:type="dxa"/>
            <w:shd w:val="clear" w:color="auto" w:fill="E7E6E6" w:themeFill="background2"/>
            <w:vAlign w:val="center"/>
            <w:hideMark/>
          </w:tcPr>
          <w:p w14:paraId="0A280CF1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1984" w:type="dxa"/>
            <w:shd w:val="clear" w:color="auto" w:fill="E7E6E6" w:themeFill="background2"/>
            <w:vAlign w:val="center"/>
            <w:hideMark/>
          </w:tcPr>
          <w:p w14:paraId="3D851D24" w14:textId="5682A3A0" w:rsidR="006E5FCB" w:rsidRPr="000834D7" w:rsidRDefault="00B02F9B" w:rsidP="006E5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wnioskodawcy</w:t>
            </w:r>
          </w:p>
          <w:p w14:paraId="36BBD2A2" w14:textId="29225140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977" w:type="dxa"/>
            <w:shd w:val="clear" w:color="auto" w:fill="E7E6E6" w:themeFill="background2"/>
            <w:vAlign w:val="center"/>
            <w:hideMark/>
          </w:tcPr>
          <w:p w14:paraId="5E8C618C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701" w:type="dxa"/>
            <w:shd w:val="clear" w:color="auto" w:fill="E7E6E6" w:themeFill="background2"/>
            <w:vAlign w:val="center"/>
            <w:hideMark/>
          </w:tcPr>
          <w:p w14:paraId="4A8729C0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Wydatki ogółem (PLN)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3E598830" w14:textId="1C78BF12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Dofinansowanie (PLN)</w:t>
            </w:r>
            <w:r w:rsidR="00F552BC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*</w:t>
            </w:r>
          </w:p>
        </w:tc>
        <w:tc>
          <w:tcPr>
            <w:tcW w:w="1560" w:type="dxa"/>
            <w:shd w:val="clear" w:color="auto" w:fill="E7E6E6" w:themeFill="background2"/>
            <w:vAlign w:val="center"/>
            <w:hideMark/>
          </w:tcPr>
          <w:p w14:paraId="0BCA6053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Dofinansowanie z EFRR (PLN)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6DDDFD2F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Dofinansowanie z EFRR narastająco (PLN)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846D447" w14:textId="77777777" w:rsidR="00B02F9B" w:rsidRPr="00984F6C" w:rsidRDefault="00B02F9B" w:rsidP="00B02F9B">
            <w:pPr>
              <w:spacing w:after="0" w:line="240" w:lineRule="auto"/>
              <w:ind w:right="-71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4F6C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Procent przyznanych punktów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504AB0B0" w14:textId="4C603514" w:rsidR="00B02F9B" w:rsidRPr="000834D7" w:rsidRDefault="00B02F9B" w:rsidP="00B02F9B">
            <w:pPr>
              <w:spacing w:after="0" w:line="240" w:lineRule="auto"/>
              <w:ind w:right="-71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Wynik</w:t>
            </w:r>
            <w:r w:rsidR="0019774F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 xml:space="preserve"> oceny</w:t>
            </w:r>
          </w:p>
        </w:tc>
      </w:tr>
      <w:tr w:rsidR="00BF2F19" w:rsidRPr="00BF2F19" w14:paraId="505ABCB0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F8FB8B6" w14:textId="3AB044E8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7AE0897" w14:textId="25558DEC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FELD.05.02-IZ.00-0002/25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56F0F8" w14:textId="31FEB456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Miasto Tomaszów Mazowiecki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670867" w14:textId="0326B6E5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Rozbudowa, przebudowa budynku i jego adaptacja na cele kulturalne – kinoteatr Włókniarz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BA14A2" w14:textId="3285044F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45 723 244,20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6740D" w14:textId="3F86811A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41 150 919,78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8EF176" w14:textId="0C42E35D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38 864 757,57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21470" w14:textId="4858FF45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38 864 757,57</w:t>
            </w:r>
          </w:p>
        </w:tc>
        <w:tc>
          <w:tcPr>
            <w:tcW w:w="1276" w:type="dxa"/>
            <w:vAlign w:val="center"/>
          </w:tcPr>
          <w:p w14:paraId="5B66B49F" w14:textId="596D0AA7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85,71%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2C30D9" w14:textId="2B513B40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F2F19" w:rsidRPr="00BF2F19" w14:paraId="0E786AC5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4058D32" w14:textId="31018620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406882A" w14:textId="4F82EFAB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FELD.05.02-IZ.00-0010/25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54548F" w14:textId="59E30C11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Łask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3CE0B2" w14:textId="4B094927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Rewitalizacja wielorodzinnych budynków mieszkalnych przy Warszawskiej 2 i 2a w Łasku wraz z zagospodarowaniem terenów przyległych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4D1F9" w14:textId="755BCDCC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8 428 631,48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817F8" w14:textId="586DF90E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7 585 768,31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3C6F1D" w14:textId="2563CE07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7 164 336,76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FACA2" w14:textId="36F6445E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46 029 094,33</w:t>
            </w:r>
          </w:p>
        </w:tc>
        <w:tc>
          <w:tcPr>
            <w:tcW w:w="1276" w:type="dxa"/>
            <w:vAlign w:val="center"/>
          </w:tcPr>
          <w:p w14:paraId="6E0EC1DA" w14:textId="459FD5B3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85,71%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2FC3D4" w14:textId="665ADF30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F2F19" w:rsidRPr="00BF2F19" w14:paraId="5AB82C65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3CA4B75F" w14:textId="22833D37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1B8D02" w14:textId="2BC5DC03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BF2F19">
              <w:rPr>
                <w:rFonts w:ascii="Arial Narrow" w:hAnsi="Arial Narrow"/>
              </w:rPr>
              <w:t>FELD.05.02-IZ.00-0020/25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FB20E1" w14:textId="7A41801A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BF2F19">
              <w:rPr>
                <w:rFonts w:ascii="Arial Narrow" w:hAnsi="Arial Narrow"/>
              </w:rPr>
              <w:t>Gmina Inowłódz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29369A" w14:textId="4865C362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BF2F19">
              <w:rPr>
                <w:rFonts w:ascii="Arial Narrow" w:hAnsi="Arial Narrow"/>
              </w:rPr>
              <w:t>Głęboka rewitalizacja kluczowych obszarów Inowłodza poprzez inwestycje w centrum wraz z przywróceniem funkcji centrotwórczych rynku, zagospodarowanie terenów zielonych.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063C7" w14:textId="0076FF0C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11 615 273,57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A074C0" w14:textId="4BAEC870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10 453 746,18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ABD114" w14:textId="0A71DC18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9 872 982,53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80B240" w14:textId="4516456F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55 902 076,86</w:t>
            </w:r>
          </w:p>
        </w:tc>
        <w:tc>
          <w:tcPr>
            <w:tcW w:w="1276" w:type="dxa"/>
            <w:vAlign w:val="center"/>
          </w:tcPr>
          <w:p w14:paraId="01430DC2" w14:textId="7027031B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81,63%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736A0D" w14:textId="69CE6190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F5286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F2F19" w:rsidRPr="00BF2F19" w14:paraId="534F4047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668C0274" w14:textId="1FD022B3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lastRenderedPageBreak/>
              <w:t>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446FBFA" w14:textId="0CA38F72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BF2F19">
              <w:rPr>
                <w:rFonts w:ascii="Arial Narrow" w:hAnsi="Arial Narrow"/>
              </w:rPr>
              <w:t>FELD.05.02-IZ.00-0015/25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6C1534" w14:textId="3CFFBEE6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BF2F19">
              <w:rPr>
                <w:rFonts w:ascii="Arial Narrow" w:hAnsi="Arial Narrow"/>
              </w:rPr>
              <w:t>Gmina Kamieńsk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7631BA" w14:textId="77FA08A3" w:rsidR="00BF2F19" w:rsidRPr="00BF2F19" w:rsidRDefault="00BF2F19" w:rsidP="0036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BF2F19">
              <w:rPr>
                <w:rFonts w:ascii="Arial Narrow" w:hAnsi="Arial Narrow"/>
              </w:rPr>
              <w:t>Utworzenie Centrum kultury, sportu i turystyki w Kamieńsku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E6B23" w14:textId="45AC2331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16 946 288,10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40EAE5" w14:textId="01FFBA84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15 251 659,29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800A1E" w14:textId="6D834F67" w:rsidR="00BF2F19" w:rsidRPr="00BF2F19" w:rsidRDefault="00BF2F19" w:rsidP="00BF2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14 404 344,89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10D9D8" w14:textId="09DAF0E5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70 306 421,75</w:t>
            </w:r>
          </w:p>
        </w:tc>
        <w:tc>
          <w:tcPr>
            <w:tcW w:w="1276" w:type="dxa"/>
            <w:vAlign w:val="center"/>
          </w:tcPr>
          <w:p w14:paraId="24820F1C" w14:textId="0D8F01EB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81,63%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8A5E45" w14:textId="2D81BC9C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F5286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F2F19" w:rsidRPr="00BF2F19" w14:paraId="0284A888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33A2C6F6" w14:textId="0D89D9EC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B788F6" w14:textId="087DA398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FELD.05.02-IZ.00-0012/25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0E04AE" w14:textId="72EF1DBC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Parzęczew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D673B6" w14:textId="6CA71B0E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Rewitalizacja miejscowości Parzęczew - etap 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1C131" w14:textId="062CDD0F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9 864 022,39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D57DA" w14:textId="3B278898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8 825 124,65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204B59" w14:textId="5A8FB96D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8 334 839,95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F74044" w14:textId="07BFE71F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78 641 261,70</w:t>
            </w:r>
          </w:p>
        </w:tc>
        <w:tc>
          <w:tcPr>
            <w:tcW w:w="1276" w:type="dxa"/>
            <w:vAlign w:val="center"/>
          </w:tcPr>
          <w:p w14:paraId="20694D9E" w14:textId="0E7BD6D9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79,59%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D362DF" w14:textId="652D8AB4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F5286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F2F19" w:rsidRPr="00BF2F19" w14:paraId="71E7B739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4D06C44" w14:textId="6EDFD07D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AD63B02" w14:textId="130C9A1E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</w:t>
            </w:r>
            <w:r w:rsidR="000D657E">
              <w:rPr>
                <w:rFonts w:ascii="Arial Narrow" w:hAnsi="Arial Narrow"/>
              </w:rPr>
              <w:t>14</w:t>
            </w:r>
            <w:r w:rsidRPr="00BF2F19">
              <w:rPr>
                <w:rFonts w:ascii="Arial Narrow" w:hAnsi="Arial Narrow"/>
              </w:rPr>
              <w:t>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A26815" w14:textId="73E7BDF8" w:rsidR="00BF2F19" w:rsidRPr="00BF2F19" w:rsidRDefault="000D657E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 xml:space="preserve">Miasto Radomsko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7FDBDA" w14:textId="7D9BB103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Zrównoważona przestrzeń miejska dla poprawy jakości życia mieszkańców Radomska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1F517" w14:textId="007FE0B5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28 312 223,98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C4445A" w14:textId="5BD984CA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25 481 001,58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7F1818" w14:textId="1F953D25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24 065 390,38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CC4409" w14:textId="260ED374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102 706 652,08</w:t>
            </w:r>
          </w:p>
        </w:tc>
        <w:tc>
          <w:tcPr>
            <w:tcW w:w="1276" w:type="dxa"/>
            <w:vAlign w:val="center"/>
          </w:tcPr>
          <w:p w14:paraId="3E5AD5BA" w14:textId="25687962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</w:rPr>
              <w:t>79,59%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60CD9" w14:textId="1F2F1A06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F5286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F2F19" w:rsidRPr="00BF2F19" w14:paraId="0457D67C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3F1141BA" w14:textId="7D9EFAFA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4135D3B" w14:textId="00DA7597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</w:t>
            </w:r>
            <w:r w:rsidR="000D657E">
              <w:rPr>
                <w:rFonts w:ascii="Arial Narrow" w:hAnsi="Arial Narrow"/>
              </w:rPr>
              <w:t>23</w:t>
            </w:r>
            <w:r w:rsidRPr="00BF2F19">
              <w:rPr>
                <w:rFonts w:ascii="Arial Narrow" w:hAnsi="Arial Narrow"/>
              </w:rPr>
              <w:t>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EC600C" w14:textId="6952B57E" w:rsidR="00BF2F19" w:rsidRPr="00BF2F19" w:rsidRDefault="000D657E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0D657E">
              <w:rPr>
                <w:rFonts w:ascii="Arial Narrow" w:hAnsi="Arial Narrow" w:cs="Arial"/>
                <w:color w:val="000000"/>
              </w:rPr>
              <w:t>Uniwersytet Medyczny w Łodzi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2D8E5E" w14:textId="0DAFF24E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Rewitalizacja kompleksu przy ul. Narutowicza 60 w Łodzi, z przeznaczeniem na Centrum Inicjatyw Prozdrowotnych i Społecznych.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B761B" w14:textId="4FBFFA6E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21 355 517,88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EA801" w14:textId="14001C11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18 902 750,74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FD8B3" w14:textId="31E1CE4A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17 852 597,92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9168F" w14:textId="0EFB99FD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120 559 250,00</w:t>
            </w:r>
          </w:p>
        </w:tc>
        <w:tc>
          <w:tcPr>
            <w:tcW w:w="1276" w:type="dxa"/>
            <w:vAlign w:val="center"/>
          </w:tcPr>
          <w:p w14:paraId="2B432E7D" w14:textId="508BB556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79,59%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B3046" w14:textId="6D060A9B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F5286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F2F19" w:rsidRPr="00BF2F19" w14:paraId="76358DEF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71A16043" w14:textId="570F3E9B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F6CC1F" w14:textId="394A0BF3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FELD.05.02-IZ.00-0003/25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019CC0" w14:textId="4E04CECB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Żychlin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E74346" w14:textId="44BF93C7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Adaptacja budynku przy ulicy 1-go Maja 25 w Żychlinie na potrzeby Centrum Aktywności Lokalnej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C9FE1" w14:textId="2D2C4740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21 686 331,65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5E7792" w14:textId="61B4615A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19 517 698,49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1DE732" w14:textId="2D1B714F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18 433 381,90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B23C1" w14:textId="7F99562C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138 992 631,9</w:t>
            </w:r>
            <w:r w:rsidR="008D4158">
              <w:rPr>
                <w:rFonts w:ascii="Arial Narrow" w:hAnsi="Arial Narrow" w:cs="Calibri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03D7A4F8" w14:textId="338494E5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77,55%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E06955" w14:textId="1BD1BF84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F5286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F2F19" w:rsidRPr="00BF2F19" w14:paraId="4EAE5560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5DAF4AF5" w14:textId="7EE1AED3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8DB85F4" w14:textId="2661E6CC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FELD.05.02-IZ.00-0011/25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E992B" w14:textId="66EF2FE9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Poddębice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36AA97" w14:textId="65BE3483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Adaptacja budynku komunalnego położonego przy ul. Narutowicza 2/4 w Poddębicach na lokale mieszkaniowe i socjalne oraz zagospodarowanie przestrzeni publicznej miasta Poddębice, poprzez utworzenie terenów zielonych przystosowanych do potrzeb starzejącego się społeczeństwa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B1D87" w14:textId="68544E37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12 778 609,35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88022" w14:textId="21E11056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11 130 710,48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888C1D" w14:textId="66D5A544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10 512 337,71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7426B9" w14:textId="644947C7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149 504 969,6</w:t>
            </w:r>
            <w:r w:rsidR="008D4158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34FE8084" w14:textId="3BF77731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75,51%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9524B7" w14:textId="58ACF14F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F5286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F2F19" w:rsidRPr="00BF2F19" w14:paraId="125C05E1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5C81A7D" w14:textId="2808CCAF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8ACF7AA" w14:textId="6BBEDC66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FELD.05.02-IZ.00-0008/25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A60ED3" w14:textId="0EC2372D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Politechnika Łódzka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9374DE" w14:textId="6802B5CA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 xml:space="preserve">„Rewitalizacja kompleksu pałacowego przy ul. Piotrkowskiej 266 w Łodzi (projekt rewitalizacyjny Pałacu </w:t>
            </w:r>
            <w:proofErr w:type="spellStart"/>
            <w:r w:rsidRPr="00BF2F19">
              <w:rPr>
                <w:rFonts w:ascii="Arial Narrow" w:hAnsi="Arial Narrow" w:cs="Arial"/>
                <w:color w:val="000000"/>
              </w:rPr>
              <w:t>Scheiblera</w:t>
            </w:r>
            <w:proofErr w:type="spellEnd"/>
            <w:r w:rsidRPr="00BF2F19">
              <w:rPr>
                <w:rFonts w:ascii="Arial Narrow" w:hAnsi="Arial Narrow" w:cs="Arial"/>
                <w:color w:val="000000"/>
              </w:rPr>
              <w:t>)”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735AD" w14:textId="6FCFC2E3" w:rsidR="00BF2F19" w:rsidRPr="00696A40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696A40">
              <w:rPr>
                <w:rFonts w:ascii="Arial Narrow" w:hAnsi="Arial Narrow" w:cs="Arial"/>
                <w:color w:val="000000"/>
              </w:rPr>
              <w:t>36 191 412,50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2FD33" w14:textId="7265B0B4" w:rsidR="00BF2F19" w:rsidRPr="00696A40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696A40">
              <w:rPr>
                <w:rFonts w:ascii="Arial Narrow" w:hAnsi="Arial Narrow" w:cs="Calibri"/>
                <w:color w:val="000000"/>
              </w:rPr>
              <w:t>32 572 271,25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484EB6" w14:textId="22697269" w:rsidR="00BF2F19" w:rsidRPr="00BF2F19" w:rsidRDefault="00607B6F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30 762 700,63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09D5D" w14:textId="1BFE034A" w:rsidR="00BF2F19" w:rsidRPr="00BF2F19" w:rsidRDefault="00607B6F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Calibri"/>
                <w:color w:val="000000"/>
              </w:rPr>
              <w:t>180 267 670,24</w:t>
            </w:r>
          </w:p>
        </w:tc>
        <w:tc>
          <w:tcPr>
            <w:tcW w:w="1276" w:type="dxa"/>
            <w:vAlign w:val="center"/>
          </w:tcPr>
          <w:p w14:paraId="78A205B9" w14:textId="7FFD25BF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73,47%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27DAB" w14:textId="05DEBD6D" w:rsidR="00BF2F19" w:rsidRPr="00BF2F19" w:rsidRDefault="0073031A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5106FF">
              <w:rPr>
                <w:rFonts w:ascii="Arial Narrow" w:hAnsi="Arial Narrow" w:cs="Arial"/>
              </w:rPr>
              <w:t>Negatywny z braku środków</w:t>
            </w:r>
          </w:p>
        </w:tc>
      </w:tr>
      <w:tr w:rsidR="00BF2F19" w:rsidRPr="00BF2F19" w14:paraId="67FA9D47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56091E1C" w14:textId="653D7758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6D4EC9E" w14:textId="4CF2B14B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FELD.05.02-IZ.00-0018/25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863813" w14:textId="54126F3C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Sulejów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22001A" w14:textId="15BE9503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Rewitalizacja centrum Sulejowa poprzez utworzenie miejskiego centrum przesiadkowego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ABF0F" w14:textId="5C6C2310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4 477 576,57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08594" w14:textId="196F601C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4 029 818,90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16497" w14:textId="2F09A4CD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3 805 940,08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CEF4B" w14:textId="1FAC3DEA" w:rsidR="00BF2F19" w:rsidRPr="00BF2F19" w:rsidRDefault="00AA3950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Calibri"/>
                <w:color w:val="000000"/>
              </w:rPr>
              <w:t>18</w:t>
            </w:r>
            <w:r w:rsidR="00607B6F">
              <w:rPr>
                <w:rFonts w:ascii="Arial Narrow" w:hAnsi="Arial Narrow" w:cs="Calibri"/>
                <w:color w:val="000000"/>
              </w:rPr>
              <w:t>4 073 610,3</w:t>
            </w:r>
            <w:r w:rsidR="008D4158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5E74BC14" w14:textId="2545534A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71,43%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602F12" w14:textId="1F727097" w:rsidR="00BF2F19" w:rsidRPr="00BF2F19" w:rsidRDefault="005106FF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5106FF">
              <w:rPr>
                <w:rFonts w:ascii="Arial Narrow" w:hAnsi="Arial Narrow" w:cs="Arial"/>
              </w:rPr>
              <w:t>Negatywny z braku środków</w:t>
            </w:r>
          </w:p>
        </w:tc>
      </w:tr>
      <w:tr w:rsidR="00BF2F19" w:rsidRPr="00BF2F19" w14:paraId="224223B6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5881BFAA" w14:textId="78C210BD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lastRenderedPageBreak/>
              <w:t>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4A2C0B7" w14:textId="2A7D684C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FELD.05.02-IZ.00-0007/25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C7EBCB" w14:textId="1E596D2D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Politechnika Łódzka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ADB73D" w14:textId="536B0045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Kompleksowa odbudowa willi Reinholda Richtera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B9FF5" w14:textId="3710131C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17 821 878,10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14837F" w14:textId="47A43FEE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16 039 690,29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0584F7" w14:textId="0BC33CB2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15 148 596,39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CACBCC" w14:textId="122A9D8A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</w:t>
            </w:r>
            <w:r w:rsidR="00607B6F">
              <w:rPr>
                <w:rFonts w:ascii="Arial Narrow" w:hAnsi="Arial Narrow" w:cs="Calibri"/>
                <w:color w:val="000000"/>
              </w:rPr>
              <w:t>99 222 206,71</w:t>
            </w:r>
          </w:p>
        </w:tc>
        <w:tc>
          <w:tcPr>
            <w:tcW w:w="1276" w:type="dxa"/>
            <w:vAlign w:val="center"/>
          </w:tcPr>
          <w:p w14:paraId="45F949AB" w14:textId="5CB4A275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69,39%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C0901" w14:textId="04F5D4D3" w:rsidR="00BF2F19" w:rsidRPr="00BF2F19" w:rsidRDefault="005106FF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5106FF">
              <w:rPr>
                <w:rFonts w:ascii="Arial Narrow" w:hAnsi="Arial Narrow" w:cs="Arial"/>
              </w:rPr>
              <w:t>Negatywny z braku środków</w:t>
            </w:r>
          </w:p>
        </w:tc>
      </w:tr>
      <w:tr w:rsidR="00BF2F19" w:rsidRPr="00BF2F19" w14:paraId="0A4380BC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37825AD6" w14:textId="2251A109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EE397D0" w14:textId="14FF8C8C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FELD.05.02-IZ.00-0009/25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43D8C3" w14:textId="01CEA586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Miasto Skierniewice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DF6E47" w14:textId="640C4B70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 xml:space="preserve">Rewitalizacja doliny rzeki </w:t>
            </w:r>
            <w:proofErr w:type="spellStart"/>
            <w:r w:rsidRPr="00BF2F19">
              <w:rPr>
                <w:rFonts w:ascii="Arial Narrow" w:hAnsi="Arial Narrow" w:cs="Arial"/>
                <w:color w:val="000000"/>
              </w:rPr>
              <w:t>Łupia</w:t>
            </w:r>
            <w:proofErr w:type="spellEnd"/>
            <w:r w:rsidRPr="00BF2F19">
              <w:rPr>
                <w:rFonts w:ascii="Arial Narrow" w:hAnsi="Arial Narrow" w:cs="Arial"/>
                <w:color w:val="000000"/>
              </w:rPr>
              <w:t>-Skierniewka w mieście Skierniewice - etap 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697E6" w14:textId="3AAA59EF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14 871 602,19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E2101" w14:textId="3213AECB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7 053 760,35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50405" w14:textId="44B3E901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6 661 884,78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8819CC" w14:textId="0EBE339C" w:rsidR="00BF2F19" w:rsidRPr="00BF2F19" w:rsidRDefault="00AA3950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Calibri"/>
                <w:color w:val="000000"/>
              </w:rPr>
              <w:t>20</w:t>
            </w:r>
            <w:r w:rsidR="00607B6F">
              <w:rPr>
                <w:rFonts w:ascii="Arial Narrow" w:hAnsi="Arial Narrow" w:cs="Calibri"/>
                <w:color w:val="000000"/>
              </w:rPr>
              <w:t>5 884 091,49</w:t>
            </w:r>
          </w:p>
        </w:tc>
        <w:tc>
          <w:tcPr>
            <w:tcW w:w="1276" w:type="dxa"/>
            <w:vAlign w:val="center"/>
          </w:tcPr>
          <w:p w14:paraId="375262C1" w14:textId="7F4FDD45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67,35%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A35011" w14:textId="2613DF44" w:rsidR="00BF2F19" w:rsidRPr="00BF2F19" w:rsidRDefault="005106FF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5106FF">
              <w:rPr>
                <w:rFonts w:ascii="Arial Narrow" w:hAnsi="Arial Narrow" w:cs="Arial"/>
              </w:rPr>
              <w:t>Negatywny z braku środków</w:t>
            </w:r>
          </w:p>
        </w:tc>
      </w:tr>
      <w:tr w:rsidR="00BF2F19" w:rsidRPr="00BF2F19" w14:paraId="30DD0A63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62E8594" w14:textId="5D502FE8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1C752EA" w14:textId="152D08BF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FELD.05.02-IZ.00-0013/25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C48DCF" w14:textId="6BC44DCC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Ujazd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811DE2" w14:textId="7685A9B2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Przekształcenia w obrębie obiektów i przestrzeni, zmieniające i nadające im nowe, centrotwórcze funkcje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45638" w14:textId="6BB95A24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15 522 492,35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C8A7F" w14:textId="0F9BC256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12 834 790,48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69F032" w14:textId="1EE5236D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12 121 746,56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3081A2" w14:textId="00AB154D" w:rsidR="00BF2F19" w:rsidRPr="00BF2F19" w:rsidRDefault="00AA3950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Calibri"/>
                <w:color w:val="000000"/>
              </w:rPr>
              <w:t>21</w:t>
            </w:r>
            <w:r w:rsidR="00607B6F">
              <w:rPr>
                <w:rFonts w:ascii="Arial Narrow" w:hAnsi="Arial Narrow" w:cs="Calibri"/>
                <w:color w:val="000000"/>
              </w:rPr>
              <w:t>8 005 838,05</w:t>
            </w:r>
          </w:p>
        </w:tc>
        <w:tc>
          <w:tcPr>
            <w:tcW w:w="1276" w:type="dxa"/>
            <w:vAlign w:val="center"/>
          </w:tcPr>
          <w:p w14:paraId="2AEA0B08" w14:textId="3745553B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67,35%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B5E9F3" w14:textId="3187A23E" w:rsidR="00BF2F19" w:rsidRPr="00BF2F19" w:rsidRDefault="005106FF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5106FF">
              <w:rPr>
                <w:rFonts w:ascii="Arial Narrow" w:hAnsi="Arial Narrow" w:cs="Arial"/>
              </w:rPr>
              <w:t>Negatywny z braku środków</w:t>
            </w:r>
          </w:p>
        </w:tc>
      </w:tr>
      <w:tr w:rsidR="00BF2F19" w:rsidRPr="00BF2F19" w14:paraId="671B098E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327A9068" w14:textId="16319026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302C372" w14:textId="764BF7AA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/>
              </w:rPr>
              <w:t>FELD.05.02-IZ.00-0019/25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10A1D7" w14:textId="69A74674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Sulejów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1D7C23" w14:textId="2EC52F9C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Przywrócenie funkcji społecznych i gospodarczych centrum osiedla Podklasztorze oraz rewitalizacja zabytkowego budynku Ochotniczej Straży Pożarnej w Sulejowie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02C0C" w14:textId="39B32576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4 534 082,20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6A053" w14:textId="3E45A89E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4 080 673,98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11736E" w14:textId="1FCF125F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3 853 969,87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636A7" w14:textId="504BD94B" w:rsidR="00BF2F19" w:rsidRPr="00BF2F19" w:rsidRDefault="00AA3950" w:rsidP="00BF2F19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Calibri"/>
                <w:color w:val="000000"/>
              </w:rPr>
              <w:t>22</w:t>
            </w:r>
            <w:r w:rsidR="00607B6F">
              <w:rPr>
                <w:rFonts w:ascii="Arial Narrow" w:hAnsi="Arial Narrow" w:cs="Calibri"/>
                <w:color w:val="000000"/>
              </w:rPr>
              <w:t>1 859 807,92</w:t>
            </w:r>
          </w:p>
        </w:tc>
        <w:tc>
          <w:tcPr>
            <w:tcW w:w="1276" w:type="dxa"/>
            <w:vAlign w:val="center"/>
          </w:tcPr>
          <w:p w14:paraId="4CEB6987" w14:textId="27759B60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57,14%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C371B" w14:textId="40F6D2DF" w:rsidR="00BF2F19" w:rsidRPr="00BF2F19" w:rsidRDefault="005106FF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5106FF">
              <w:rPr>
                <w:rFonts w:ascii="Arial Narrow" w:hAnsi="Arial Narrow" w:cs="Arial"/>
              </w:rPr>
              <w:t>Negatywny z braku środków</w:t>
            </w:r>
          </w:p>
        </w:tc>
      </w:tr>
      <w:tr w:rsidR="00BF2F19" w:rsidRPr="00BF2F19" w14:paraId="71C75D14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7DA64EE4" w14:textId="3364AA1B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02D80CE" w14:textId="5B692FB7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FELD.05.02-IZ.00-0006/25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B341F8" w14:textId="5146B272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Politechnika Łódzka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F6868F" w14:textId="5DC02E91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Remont konserwatorski willi Józefa Richtera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4F005" w14:textId="28B0F3A4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3 279 924,50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C8C203" w14:textId="11629349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2 951 932,05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C7D0E6" w14:textId="25418512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2 787 935,83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5B8EF" w14:textId="5ACA4086" w:rsidR="00BF2F19" w:rsidRPr="00BF2F19" w:rsidRDefault="00AA3950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Calibri"/>
                <w:color w:val="000000"/>
              </w:rPr>
              <w:t>22</w:t>
            </w:r>
            <w:r w:rsidR="00607B6F">
              <w:rPr>
                <w:rFonts w:ascii="Arial Narrow" w:hAnsi="Arial Narrow" w:cs="Calibri"/>
                <w:color w:val="000000"/>
              </w:rPr>
              <w:t>4 647 743,75</w:t>
            </w:r>
          </w:p>
        </w:tc>
        <w:tc>
          <w:tcPr>
            <w:tcW w:w="1276" w:type="dxa"/>
            <w:vAlign w:val="center"/>
          </w:tcPr>
          <w:p w14:paraId="4BB47733" w14:textId="65D676E2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51,02%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DB937" w14:textId="26CCAEA1" w:rsidR="00BF2F19" w:rsidRPr="00BF2F19" w:rsidRDefault="005106FF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5106FF">
              <w:rPr>
                <w:rFonts w:ascii="Arial Narrow" w:hAnsi="Arial Narrow" w:cs="Arial"/>
              </w:rPr>
              <w:t>Negatywny z braku środków</w:t>
            </w:r>
          </w:p>
        </w:tc>
      </w:tr>
      <w:tr w:rsidR="00BF2F19" w:rsidRPr="00BF2F19" w14:paraId="0F2F2C7F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FF9969E" w14:textId="73CF7D1A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51418F2" w14:textId="6D585C2A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FELD.05.02-IZ.00-0001/25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0DC4D1" w14:textId="2038A53E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Emilia Bartczak PRZYCHODNIA STOMATOLOGICZNA AESTHETIC DENTAL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447C04" w14:textId="30C74D2D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Przebudowa budynku przy POW 3 wraz z jego otoczeniem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6631F" w14:textId="277F90E7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5 159 971,49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25628B" w14:textId="0DB921DA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2 360 379,24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4256E0" w14:textId="14FE5406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2 360 379,24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B83D3" w14:textId="4836183F" w:rsidR="00BF2F19" w:rsidRPr="00BF2F19" w:rsidRDefault="00AA3950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Calibri"/>
                <w:color w:val="000000"/>
              </w:rPr>
              <w:t>22</w:t>
            </w:r>
            <w:r w:rsidR="00607B6F">
              <w:rPr>
                <w:rFonts w:ascii="Arial Narrow" w:hAnsi="Arial Narrow" w:cs="Calibri"/>
                <w:color w:val="000000"/>
              </w:rPr>
              <w:t>7 008 122,99</w:t>
            </w:r>
          </w:p>
        </w:tc>
        <w:tc>
          <w:tcPr>
            <w:tcW w:w="1276" w:type="dxa"/>
            <w:vAlign w:val="center"/>
          </w:tcPr>
          <w:p w14:paraId="62CD152F" w14:textId="6F9BA11A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0,00%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B29C9D" w14:textId="233D3048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Negatywny</w:t>
            </w:r>
          </w:p>
        </w:tc>
      </w:tr>
      <w:tr w:rsidR="00BF2F19" w:rsidRPr="00BF2F19" w14:paraId="0C5CC53B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59CF3C09" w14:textId="5305E1A4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E3F0519" w14:textId="71D4AB8B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FELD.05.02-IZ.00-0005/25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B39C7F" w14:textId="38280F98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Sulejów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879D43" w14:textId="68E88712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Kompleksowa rewitalizacja miasta Sulejów - Rewitalizacja dawnego Ośrodka Sportu i Rekreacji w Sulejowie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8E71D" w14:textId="63E6BBD7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24 636 106,40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6F9DD" w14:textId="125462DE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22 172 495,76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9C3AD9" w14:textId="5F35CB10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20 940 690,44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8A6D14" w14:textId="5604974C" w:rsidR="00BF2F19" w:rsidRPr="00BF2F19" w:rsidRDefault="00AA3950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Calibri"/>
                <w:color w:val="000000"/>
              </w:rPr>
              <w:t>24</w:t>
            </w:r>
            <w:r w:rsidR="00607B6F">
              <w:rPr>
                <w:rFonts w:ascii="Arial Narrow" w:hAnsi="Arial Narrow" w:cs="Calibri"/>
                <w:color w:val="000000"/>
              </w:rPr>
              <w:t>7 948 813,43</w:t>
            </w:r>
          </w:p>
        </w:tc>
        <w:tc>
          <w:tcPr>
            <w:tcW w:w="1276" w:type="dxa"/>
            <w:vAlign w:val="center"/>
          </w:tcPr>
          <w:p w14:paraId="35874E5D" w14:textId="40805CF4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0,00%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6252C" w14:textId="7D720C6D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Negatywny</w:t>
            </w:r>
          </w:p>
        </w:tc>
      </w:tr>
      <w:tr w:rsidR="00BF2F19" w:rsidRPr="00BF2F19" w14:paraId="7E659CBC" w14:textId="77777777" w:rsidTr="0019774F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1E95C937" w14:textId="6A0BAEA5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19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355066A" w14:textId="06C5F01B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FELD.05.02-IZ.00-0026/25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E413A2" w14:textId="73EB0C6A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/>
              </w:rPr>
              <w:t>Gmina Inowłódz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D202E6" w14:textId="3B92A192" w:rsidR="00BF2F19" w:rsidRPr="00BF2F19" w:rsidRDefault="00BF2F19" w:rsidP="0036565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Rewitalizacja społeczno-kulturowej sfery Inowłodza poprzez utworzenie świetlicy dla dzieci i młodzieży oraz poprawa dostępności do obiektów użyteczności publicznej dla osób ze specjalnymi potrzebami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5EB41" w14:textId="25C123B7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  <w:color w:val="000000"/>
              </w:rPr>
              <w:t>19 025 199,85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DECAD8" w14:textId="4A619ABE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16 939 582,05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89D14" w14:textId="24A2EA9D" w:rsidR="00BF2F19" w:rsidRPr="00BF2F19" w:rsidRDefault="00BF2F19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15 998 494,17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4EF597" w14:textId="5866C599" w:rsidR="00BF2F19" w:rsidRPr="00BF2F19" w:rsidRDefault="00AA3950" w:rsidP="00BF2F19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Calibri"/>
                <w:color w:val="000000"/>
              </w:rPr>
              <w:t>26</w:t>
            </w:r>
            <w:r w:rsidR="00607B6F">
              <w:rPr>
                <w:rFonts w:ascii="Arial Narrow" w:hAnsi="Arial Narrow" w:cs="Calibri"/>
                <w:color w:val="000000"/>
              </w:rPr>
              <w:t>3 947 307,60</w:t>
            </w:r>
          </w:p>
        </w:tc>
        <w:tc>
          <w:tcPr>
            <w:tcW w:w="1276" w:type="dxa"/>
            <w:vAlign w:val="center"/>
          </w:tcPr>
          <w:p w14:paraId="1E3055EF" w14:textId="177AD5E2" w:rsidR="00BF2F19" w:rsidRPr="00BF2F19" w:rsidRDefault="00BF2F19" w:rsidP="00BF2F1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Calibri"/>
                <w:color w:val="000000"/>
              </w:rPr>
              <w:t>0,00%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5D6E84" w14:textId="1B539C5F" w:rsidR="00BF2F19" w:rsidRPr="00BF2F19" w:rsidRDefault="00BF2F19" w:rsidP="00BF2F19">
            <w:pPr>
              <w:spacing w:after="0" w:line="240" w:lineRule="auto"/>
              <w:rPr>
                <w:rFonts w:ascii="Arial Narrow" w:hAnsi="Arial Narrow" w:cs="Arial"/>
              </w:rPr>
            </w:pPr>
            <w:r w:rsidRPr="00BF2F19">
              <w:rPr>
                <w:rFonts w:ascii="Arial Narrow" w:hAnsi="Arial Narrow" w:cs="Arial"/>
              </w:rPr>
              <w:t>Negatywny</w:t>
            </w:r>
          </w:p>
        </w:tc>
      </w:tr>
    </w:tbl>
    <w:p w14:paraId="382FEEAC" w14:textId="45264315" w:rsidR="00532B04" w:rsidRPr="0019774F" w:rsidRDefault="00532B04" w:rsidP="00532B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9774F">
        <w:rPr>
          <w:rFonts w:ascii="Arial Narrow" w:hAnsi="Arial Narrow" w:cs="Arial"/>
          <w:sz w:val="20"/>
          <w:szCs w:val="20"/>
        </w:rPr>
        <w:t xml:space="preserve">* </w:t>
      </w:r>
      <w:r w:rsidRPr="0019774F">
        <w:rPr>
          <w:rFonts w:ascii="Arial Narrow" w:hAnsi="Arial Narrow" w:cs="ArialMT"/>
          <w:sz w:val="20"/>
          <w:szCs w:val="20"/>
        </w:rPr>
        <w:t xml:space="preserve">Dofinansowanie z Budżetu Państwa wynoszące </w:t>
      </w:r>
      <w:r w:rsidR="005B7597" w:rsidRPr="0019774F">
        <w:rPr>
          <w:rFonts w:ascii="Arial Narrow" w:hAnsi="Arial Narrow" w:cs="ArialMT"/>
          <w:sz w:val="20"/>
          <w:szCs w:val="20"/>
        </w:rPr>
        <w:t>5</w:t>
      </w:r>
      <w:r w:rsidRPr="0019774F">
        <w:rPr>
          <w:rFonts w:ascii="Arial Narrow" w:hAnsi="Arial Narrow" w:cs="ArialMT"/>
          <w:sz w:val="20"/>
          <w:szCs w:val="20"/>
        </w:rPr>
        <w:t>,00% kosztów kwalifikowalnych projektu uzależnione jest od uzyskania zgody Minis</w:t>
      </w:r>
      <w:r w:rsidRPr="0019774F">
        <w:rPr>
          <w:rFonts w:ascii="Arial Narrow" w:hAnsi="Arial Narrow" w:cs="Arial"/>
          <w:sz w:val="20"/>
          <w:szCs w:val="20"/>
        </w:rPr>
        <w:t>tra Funduszy i Polityki</w:t>
      </w:r>
    </w:p>
    <w:p w14:paraId="512D43A9" w14:textId="21E414FA" w:rsidR="00B02F9B" w:rsidRPr="0019774F" w:rsidRDefault="00532B04" w:rsidP="00532B04">
      <w:pPr>
        <w:rPr>
          <w:rFonts w:ascii="Arial Narrow" w:hAnsi="Arial Narrow"/>
        </w:rPr>
        <w:sectPr w:rsidR="00B02F9B" w:rsidRPr="0019774F" w:rsidSect="00B02F9B">
          <w:headerReference w:type="first" r:id="rId8"/>
          <w:pgSz w:w="16838" w:h="11906" w:orient="landscape"/>
          <w:pgMar w:top="1417" w:right="851" w:bottom="1417" w:left="1417" w:header="708" w:footer="708" w:gutter="0"/>
          <w:cols w:space="708"/>
          <w:titlePg/>
          <w:docGrid w:linePitch="360"/>
        </w:sectPr>
      </w:pPr>
      <w:r w:rsidRPr="0019774F">
        <w:rPr>
          <w:rFonts w:ascii="Arial Narrow" w:hAnsi="Arial Narrow" w:cs="ArialMT"/>
          <w:sz w:val="20"/>
          <w:szCs w:val="20"/>
        </w:rPr>
        <w:t>Regionalnej na udział Budżetu Państwa w dofinansowaniu projektu</w:t>
      </w:r>
    </w:p>
    <w:p w14:paraId="69EB0E43" w14:textId="04ADFF0B" w:rsidR="00EF0F4C" w:rsidRPr="00CA6174" w:rsidRDefault="00EF0F4C" w:rsidP="0019774F">
      <w:pPr>
        <w:jc w:val="center"/>
      </w:pPr>
    </w:p>
    <w:sectPr w:rsidR="00EF0F4C" w:rsidRPr="00CA6174" w:rsidSect="00A32A45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8CF2" w14:textId="77777777" w:rsidR="007E125B" w:rsidRDefault="007E125B" w:rsidP="001562F7">
      <w:pPr>
        <w:spacing w:after="0" w:line="240" w:lineRule="auto"/>
      </w:pPr>
      <w:r>
        <w:separator/>
      </w:r>
    </w:p>
  </w:endnote>
  <w:endnote w:type="continuationSeparator" w:id="0">
    <w:p w14:paraId="01BCB246" w14:textId="77777777" w:rsidR="007E125B" w:rsidRDefault="007E125B" w:rsidP="0015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10DE" w14:textId="77777777" w:rsidR="007E125B" w:rsidRDefault="007E125B" w:rsidP="001562F7">
      <w:pPr>
        <w:spacing w:after="0" w:line="240" w:lineRule="auto"/>
      </w:pPr>
      <w:r>
        <w:separator/>
      </w:r>
    </w:p>
  </w:footnote>
  <w:footnote w:type="continuationSeparator" w:id="0">
    <w:p w14:paraId="7039EF7A" w14:textId="77777777" w:rsidR="007E125B" w:rsidRDefault="007E125B" w:rsidP="0015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DD3B" w14:textId="5BABC920" w:rsidR="001F3625" w:rsidRPr="001F3625" w:rsidRDefault="001F3625" w:rsidP="001F3625">
    <w:pPr>
      <w:tabs>
        <w:tab w:val="left" w:pos="6096"/>
      </w:tabs>
      <w:spacing w:after="0"/>
      <w:ind w:left="5954" w:hanging="5670"/>
      <w:rPr>
        <w:rFonts w:ascii="Arial" w:eastAsia="Times New Roman" w:hAnsi="Arial" w:cs="Arial"/>
        <w:sz w:val="18"/>
        <w:szCs w:val="18"/>
        <w:lang w:eastAsia="pl-P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F3625">
      <w:rPr>
        <w:rFonts w:ascii="Arial" w:eastAsia="Times New Roman" w:hAnsi="Arial" w:cs="Arial"/>
        <w:sz w:val="18"/>
        <w:szCs w:val="18"/>
        <w:lang w:eastAsia="pl-PL"/>
      </w:rPr>
      <w:t>Załącznik do</w:t>
    </w:r>
  </w:p>
  <w:p w14:paraId="7C091C36" w14:textId="72DFE7F1" w:rsidR="001F3625" w:rsidRPr="001F3625" w:rsidRDefault="001F3625" w:rsidP="001F3625">
    <w:pPr>
      <w:spacing w:after="0"/>
      <w:ind w:left="10620" w:firstLine="708"/>
      <w:rPr>
        <w:rFonts w:ascii="Arial" w:eastAsia="Times New Roman" w:hAnsi="Arial" w:cs="Arial"/>
        <w:sz w:val="18"/>
        <w:szCs w:val="18"/>
        <w:lang w:eastAsia="pl-PL"/>
      </w:rPr>
    </w:pPr>
    <w:r w:rsidRPr="001F3625">
      <w:rPr>
        <w:rFonts w:ascii="Arial" w:eastAsia="Times New Roman" w:hAnsi="Arial" w:cs="Arial"/>
        <w:sz w:val="18"/>
        <w:szCs w:val="18"/>
        <w:lang w:eastAsia="pl-PL"/>
      </w:rPr>
      <w:t xml:space="preserve">Uchwały nr </w:t>
    </w:r>
    <w:r w:rsidR="0019774F">
      <w:rPr>
        <w:rFonts w:ascii="Arial" w:eastAsia="Times New Roman" w:hAnsi="Arial" w:cs="Arial"/>
        <w:sz w:val="18"/>
        <w:szCs w:val="18"/>
        <w:lang w:eastAsia="pl-PL"/>
      </w:rPr>
      <w:t>1086/25</w:t>
    </w:r>
  </w:p>
  <w:p w14:paraId="048C4685" w14:textId="77777777" w:rsidR="001F3625" w:rsidRPr="001F3625" w:rsidRDefault="001F3625" w:rsidP="001F3625">
    <w:pPr>
      <w:spacing w:after="0"/>
      <w:ind w:left="10620" w:firstLine="708"/>
      <w:rPr>
        <w:rFonts w:ascii="Arial" w:eastAsia="Times New Roman" w:hAnsi="Arial" w:cs="Arial"/>
        <w:sz w:val="18"/>
        <w:szCs w:val="18"/>
        <w:lang w:eastAsia="pl-PL"/>
      </w:rPr>
    </w:pPr>
    <w:r w:rsidRPr="001F3625">
      <w:rPr>
        <w:rFonts w:ascii="Arial" w:eastAsia="Times New Roman" w:hAnsi="Arial" w:cs="Arial"/>
        <w:sz w:val="18"/>
        <w:szCs w:val="18"/>
        <w:lang w:eastAsia="pl-PL"/>
      </w:rPr>
      <w:t>Zarządu Województwa Łódzkiego</w:t>
    </w:r>
  </w:p>
  <w:p w14:paraId="279F151D" w14:textId="7AFAA046" w:rsidR="001F3625" w:rsidRDefault="001F3625" w:rsidP="001F3625">
    <w:pPr>
      <w:pStyle w:val="Nagwek"/>
      <w:jc w:val="center"/>
    </w:pPr>
    <w:r>
      <w:rPr>
        <w:rFonts w:ascii="Arial" w:eastAsia="Times New Roman" w:hAnsi="Arial" w:cs="Arial"/>
        <w:sz w:val="18"/>
        <w:szCs w:val="18"/>
        <w:lang w:eastAsia="pl-PL"/>
      </w:rPr>
      <w:tab/>
    </w:r>
    <w:r>
      <w:rPr>
        <w:rFonts w:ascii="Arial" w:eastAsia="Times New Roman" w:hAnsi="Arial" w:cs="Arial"/>
        <w:sz w:val="18"/>
        <w:szCs w:val="18"/>
        <w:lang w:eastAsia="pl-PL"/>
      </w:rPr>
      <w:tab/>
    </w:r>
    <w:r>
      <w:rPr>
        <w:rFonts w:ascii="Arial" w:eastAsia="Times New Roman" w:hAnsi="Arial" w:cs="Arial"/>
        <w:sz w:val="18"/>
        <w:szCs w:val="18"/>
        <w:lang w:eastAsia="pl-PL"/>
      </w:rPr>
      <w:tab/>
    </w:r>
    <w:r w:rsidR="0019774F">
      <w:rPr>
        <w:rFonts w:ascii="Arial" w:eastAsia="Times New Roman" w:hAnsi="Arial" w:cs="Arial"/>
        <w:sz w:val="18"/>
        <w:szCs w:val="18"/>
        <w:lang w:eastAsia="pl-PL"/>
      </w:rPr>
      <w:tab/>
    </w:r>
    <w:r>
      <w:rPr>
        <w:rFonts w:ascii="Arial" w:eastAsia="Times New Roman" w:hAnsi="Arial" w:cs="Arial"/>
        <w:sz w:val="18"/>
        <w:szCs w:val="18"/>
        <w:lang w:eastAsia="pl-PL"/>
      </w:rPr>
      <w:t xml:space="preserve"> </w:t>
    </w:r>
    <w:r w:rsidRPr="001F3625">
      <w:rPr>
        <w:rFonts w:ascii="Arial" w:eastAsia="Times New Roman" w:hAnsi="Arial" w:cs="Arial"/>
        <w:sz w:val="18"/>
        <w:szCs w:val="18"/>
        <w:lang w:eastAsia="pl-PL"/>
      </w:rPr>
      <w:t xml:space="preserve">z dnia </w:t>
    </w:r>
    <w:r w:rsidR="0019774F">
      <w:rPr>
        <w:rFonts w:ascii="Arial" w:eastAsia="Times New Roman" w:hAnsi="Arial" w:cs="Arial"/>
        <w:sz w:val="18"/>
        <w:szCs w:val="18"/>
        <w:lang w:eastAsia="pl-PL"/>
      </w:rPr>
      <w:t>5 sierpnia 2025 r</w:t>
    </w:r>
  </w:p>
  <w:p w14:paraId="33AB2407" w14:textId="77777777" w:rsidR="001F3625" w:rsidRDefault="001F3625" w:rsidP="00B02F9B">
    <w:pPr>
      <w:pStyle w:val="Nagwek"/>
      <w:jc w:val="center"/>
    </w:pPr>
  </w:p>
  <w:p w14:paraId="691EB2EC" w14:textId="1CF9BBED" w:rsidR="00B02F9B" w:rsidRDefault="00B02F9B" w:rsidP="00B02F9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20CE49" wp14:editId="3EE2FFED">
          <wp:extent cx="626745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C74"/>
    <w:multiLevelType w:val="hybridMultilevel"/>
    <w:tmpl w:val="89EC955C"/>
    <w:lvl w:ilvl="0" w:tplc="F000C5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A467F0"/>
    <w:multiLevelType w:val="hybridMultilevel"/>
    <w:tmpl w:val="52842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ED"/>
    <w:rsid w:val="000153C4"/>
    <w:rsid w:val="000202F8"/>
    <w:rsid w:val="0003439F"/>
    <w:rsid w:val="000518C1"/>
    <w:rsid w:val="000715DE"/>
    <w:rsid w:val="000755B1"/>
    <w:rsid w:val="000834D7"/>
    <w:rsid w:val="000923BC"/>
    <w:rsid w:val="00095A01"/>
    <w:rsid w:val="000A3100"/>
    <w:rsid w:val="000B0365"/>
    <w:rsid w:val="000B5374"/>
    <w:rsid w:val="000C4A68"/>
    <w:rsid w:val="000D657E"/>
    <w:rsid w:val="000F4ED6"/>
    <w:rsid w:val="00121889"/>
    <w:rsid w:val="00122F15"/>
    <w:rsid w:val="001257D6"/>
    <w:rsid w:val="001407BD"/>
    <w:rsid w:val="00142A45"/>
    <w:rsid w:val="00144FCE"/>
    <w:rsid w:val="001562F7"/>
    <w:rsid w:val="00156385"/>
    <w:rsid w:val="00160A4E"/>
    <w:rsid w:val="00164C66"/>
    <w:rsid w:val="00175FC2"/>
    <w:rsid w:val="001866F3"/>
    <w:rsid w:val="00195CB8"/>
    <w:rsid w:val="001964BC"/>
    <w:rsid w:val="0019774F"/>
    <w:rsid w:val="001B7B5B"/>
    <w:rsid w:val="001E18E1"/>
    <w:rsid w:val="001F3625"/>
    <w:rsid w:val="001F43A9"/>
    <w:rsid w:val="001F62F7"/>
    <w:rsid w:val="002044D7"/>
    <w:rsid w:val="002046E7"/>
    <w:rsid w:val="00213703"/>
    <w:rsid w:val="002171B3"/>
    <w:rsid w:val="002227F9"/>
    <w:rsid w:val="0023136E"/>
    <w:rsid w:val="00246A60"/>
    <w:rsid w:val="00261F67"/>
    <w:rsid w:val="00273E43"/>
    <w:rsid w:val="00274C39"/>
    <w:rsid w:val="0028571A"/>
    <w:rsid w:val="0029741B"/>
    <w:rsid w:val="002A07E1"/>
    <w:rsid w:val="002A0AF7"/>
    <w:rsid w:val="002A271E"/>
    <w:rsid w:val="002B034A"/>
    <w:rsid w:val="002B54A7"/>
    <w:rsid w:val="002B6E5E"/>
    <w:rsid w:val="002C368E"/>
    <w:rsid w:val="002C7E05"/>
    <w:rsid w:val="002E029A"/>
    <w:rsid w:val="002E6956"/>
    <w:rsid w:val="00312FB4"/>
    <w:rsid w:val="00330A88"/>
    <w:rsid w:val="00330C9E"/>
    <w:rsid w:val="00363A4C"/>
    <w:rsid w:val="00364852"/>
    <w:rsid w:val="0036565F"/>
    <w:rsid w:val="003726B5"/>
    <w:rsid w:val="003762E8"/>
    <w:rsid w:val="00376A56"/>
    <w:rsid w:val="00393EF6"/>
    <w:rsid w:val="003A2449"/>
    <w:rsid w:val="003A4FCF"/>
    <w:rsid w:val="003C21B5"/>
    <w:rsid w:val="003D0686"/>
    <w:rsid w:val="003D1E76"/>
    <w:rsid w:val="0044199E"/>
    <w:rsid w:val="00461372"/>
    <w:rsid w:val="0048416C"/>
    <w:rsid w:val="00493227"/>
    <w:rsid w:val="00496619"/>
    <w:rsid w:val="004A1ECD"/>
    <w:rsid w:val="004A2AE8"/>
    <w:rsid w:val="004A62C1"/>
    <w:rsid w:val="004B1188"/>
    <w:rsid w:val="004B2BCA"/>
    <w:rsid w:val="004B53DB"/>
    <w:rsid w:val="004B5FE9"/>
    <w:rsid w:val="004C38B2"/>
    <w:rsid w:val="004C4B75"/>
    <w:rsid w:val="004D79FA"/>
    <w:rsid w:val="004E202E"/>
    <w:rsid w:val="004E7054"/>
    <w:rsid w:val="004F1384"/>
    <w:rsid w:val="00502F1F"/>
    <w:rsid w:val="005106FF"/>
    <w:rsid w:val="00510EEB"/>
    <w:rsid w:val="005233D6"/>
    <w:rsid w:val="0053163B"/>
    <w:rsid w:val="0053284A"/>
    <w:rsid w:val="00532B04"/>
    <w:rsid w:val="005427FC"/>
    <w:rsid w:val="00551F6C"/>
    <w:rsid w:val="0055385D"/>
    <w:rsid w:val="00557650"/>
    <w:rsid w:val="00594372"/>
    <w:rsid w:val="00594C0E"/>
    <w:rsid w:val="005A2A23"/>
    <w:rsid w:val="005B7597"/>
    <w:rsid w:val="005C1CED"/>
    <w:rsid w:val="005D380E"/>
    <w:rsid w:val="005D6C71"/>
    <w:rsid w:val="005E27BE"/>
    <w:rsid w:val="005E2FAA"/>
    <w:rsid w:val="005F6FA6"/>
    <w:rsid w:val="00601E13"/>
    <w:rsid w:val="00604922"/>
    <w:rsid w:val="00607B6F"/>
    <w:rsid w:val="00614D72"/>
    <w:rsid w:val="0062683A"/>
    <w:rsid w:val="006311D4"/>
    <w:rsid w:val="00633A40"/>
    <w:rsid w:val="00636082"/>
    <w:rsid w:val="00637248"/>
    <w:rsid w:val="006543F8"/>
    <w:rsid w:val="00660642"/>
    <w:rsid w:val="006612EB"/>
    <w:rsid w:val="006844F0"/>
    <w:rsid w:val="00684503"/>
    <w:rsid w:val="00692ED6"/>
    <w:rsid w:val="00696A40"/>
    <w:rsid w:val="006B27E8"/>
    <w:rsid w:val="006C0304"/>
    <w:rsid w:val="006D768D"/>
    <w:rsid w:val="006E5FCB"/>
    <w:rsid w:val="006F48F7"/>
    <w:rsid w:val="0071022B"/>
    <w:rsid w:val="00712D78"/>
    <w:rsid w:val="0073031A"/>
    <w:rsid w:val="00735B74"/>
    <w:rsid w:val="00756207"/>
    <w:rsid w:val="007601D7"/>
    <w:rsid w:val="00764400"/>
    <w:rsid w:val="00774C22"/>
    <w:rsid w:val="00786DA8"/>
    <w:rsid w:val="007C075B"/>
    <w:rsid w:val="007C5ED6"/>
    <w:rsid w:val="007D6CC9"/>
    <w:rsid w:val="007E125B"/>
    <w:rsid w:val="00810476"/>
    <w:rsid w:val="00833DB2"/>
    <w:rsid w:val="00834807"/>
    <w:rsid w:val="00841AF8"/>
    <w:rsid w:val="00852D55"/>
    <w:rsid w:val="008557B3"/>
    <w:rsid w:val="008561E6"/>
    <w:rsid w:val="008578BA"/>
    <w:rsid w:val="00863B2F"/>
    <w:rsid w:val="00873C9A"/>
    <w:rsid w:val="008944D8"/>
    <w:rsid w:val="008B5A85"/>
    <w:rsid w:val="008B615E"/>
    <w:rsid w:val="008D1454"/>
    <w:rsid w:val="008D4158"/>
    <w:rsid w:val="008D5230"/>
    <w:rsid w:val="008E1BB9"/>
    <w:rsid w:val="008E4EC4"/>
    <w:rsid w:val="008F0D04"/>
    <w:rsid w:val="008F5421"/>
    <w:rsid w:val="00931A43"/>
    <w:rsid w:val="009473C3"/>
    <w:rsid w:val="00952DB3"/>
    <w:rsid w:val="00956EE9"/>
    <w:rsid w:val="00965CDF"/>
    <w:rsid w:val="00984F6C"/>
    <w:rsid w:val="0099178A"/>
    <w:rsid w:val="009A174E"/>
    <w:rsid w:val="009A6B72"/>
    <w:rsid w:val="009B2816"/>
    <w:rsid w:val="009C5F06"/>
    <w:rsid w:val="009D58F0"/>
    <w:rsid w:val="009F24DB"/>
    <w:rsid w:val="009F7148"/>
    <w:rsid w:val="00A04A0A"/>
    <w:rsid w:val="00A06507"/>
    <w:rsid w:val="00A116D3"/>
    <w:rsid w:val="00A13015"/>
    <w:rsid w:val="00A21DD1"/>
    <w:rsid w:val="00A32A45"/>
    <w:rsid w:val="00A32D95"/>
    <w:rsid w:val="00A44C53"/>
    <w:rsid w:val="00A476D3"/>
    <w:rsid w:val="00A55637"/>
    <w:rsid w:val="00A7435A"/>
    <w:rsid w:val="00A92E2B"/>
    <w:rsid w:val="00AA3950"/>
    <w:rsid w:val="00AE639C"/>
    <w:rsid w:val="00AF4F79"/>
    <w:rsid w:val="00B02F9B"/>
    <w:rsid w:val="00B07121"/>
    <w:rsid w:val="00B14D16"/>
    <w:rsid w:val="00B21963"/>
    <w:rsid w:val="00B2326B"/>
    <w:rsid w:val="00B30A11"/>
    <w:rsid w:val="00B40356"/>
    <w:rsid w:val="00B86F35"/>
    <w:rsid w:val="00B95007"/>
    <w:rsid w:val="00BA2D18"/>
    <w:rsid w:val="00BA74C6"/>
    <w:rsid w:val="00BB4E62"/>
    <w:rsid w:val="00BE03BA"/>
    <w:rsid w:val="00BE123D"/>
    <w:rsid w:val="00BE1D66"/>
    <w:rsid w:val="00BF2F19"/>
    <w:rsid w:val="00C032B1"/>
    <w:rsid w:val="00C1175C"/>
    <w:rsid w:val="00C15BC8"/>
    <w:rsid w:val="00C1673B"/>
    <w:rsid w:val="00C2460B"/>
    <w:rsid w:val="00C307FF"/>
    <w:rsid w:val="00C32C1A"/>
    <w:rsid w:val="00C545E7"/>
    <w:rsid w:val="00C628BD"/>
    <w:rsid w:val="00C82217"/>
    <w:rsid w:val="00C83BAA"/>
    <w:rsid w:val="00CA6174"/>
    <w:rsid w:val="00CB063D"/>
    <w:rsid w:val="00CD04EF"/>
    <w:rsid w:val="00CD51D2"/>
    <w:rsid w:val="00CF325A"/>
    <w:rsid w:val="00CF76AE"/>
    <w:rsid w:val="00D13046"/>
    <w:rsid w:val="00D25B9D"/>
    <w:rsid w:val="00D32CC9"/>
    <w:rsid w:val="00D400C9"/>
    <w:rsid w:val="00D50DB8"/>
    <w:rsid w:val="00D52BCD"/>
    <w:rsid w:val="00D765D8"/>
    <w:rsid w:val="00D92D06"/>
    <w:rsid w:val="00D94316"/>
    <w:rsid w:val="00DA0F46"/>
    <w:rsid w:val="00DB345F"/>
    <w:rsid w:val="00DD251B"/>
    <w:rsid w:val="00DF2277"/>
    <w:rsid w:val="00E12F3C"/>
    <w:rsid w:val="00E16DC4"/>
    <w:rsid w:val="00E20F2C"/>
    <w:rsid w:val="00E67396"/>
    <w:rsid w:val="00E67DEF"/>
    <w:rsid w:val="00E91C2A"/>
    <w:rsid w:val="00E9702E"/>
    <w:rsid w:val="00EA1367"/>
    <w:rsid w:val="00EA5B2A"/>
    <w:rsid w:val="00EB33C4"/>
    <w:rsid w:val="00EC5DCF"/>
    <w:rsid w:val="00ED13CA"/>
    <w:rsid w:val="00ED25A9"/>
    <w:rsid w:val="00EE3FAF"/>
    <w:rsid w:val="00EF0A38"/>
    <w:rsid w:val="00EF0F4C"/>
    <w:rsid w:val="00F05109"/>
    <w:rsid w:val="00F12900"/>
    <w:rsid w:val="00F23C6D"/>
    <w:rsid w:val="00F37F65"/>
    <w:rsid w:val="00F40FB1"/>
    <w:rsid w:val="00F442ED"/>
    <w:rsid w:val="00F44571"/>
    <w:rsid w:val="00F552BC"/>
    <w:rsid w:val="00F64A56"/>
    <w:rsid w:val="00F72C54"/>
    <w:rsid w:val="00F756ED"/>
    <w:rsid w:val="00F76C43"/>
    <w:rsid w:val="00FA124C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3EA33D"/>
  <w15:chartTrackingRefBased/>
  <w15:docId w15:val="{C69BD330-353F-4E12-88B4-55E88C8A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B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2F7"/>
  </w:style>
  <w:style w:type="paragraph" w:styleId="Stopka">
    <w:name w:val="footer"/>
    <w:basedOn w:val="Normalny"/>
    <w:link w:val="StopkaZnak"/>
    <w:uiPriority w:val="99"/>
    <w:unhideWhenUsed/>
    <w:rsid w:val="0015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2F7"/>
  </w:style>
  <w:style w:type="paragraph" w:styleId="Tekstpodstawowy">
    <w:name w:val="Body Text"/>
    <w:basedOn w:val="Normalny"/>
    <w:link w:val="TekstpodstawowyZnak"/>
    <w:uiPriority w:val="1"/>
    <w:qFormat/>
    <w:rsid w:val="001F62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2F7"/>
    <w:rPr>
      <w:rFonts w:ascii="Arial" w:eastAsia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5A9"/>
    <w:rPr>
      <w:b/>
      <w:bCs/>
      <w:sz w:val="20"/>
      <w:szCs w:val="20"/>
    </w:rPr>
  </w:style>
  <w:style w:type="paragraph" w:customStyle="1" w:styleId="Default">
    <w:name w:val="Default"/>
    <w:rsid w:val="002A2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_0"/>
    <w:qFormat/>
    <w:rsid w:val="002313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mb-0">
    <w:name w:val="mb-0"/>
    <w:basedOn w:val="Domylnaczcionkaakapitu"/>
    <w:rsid w:val="00BE123D"/>
  </w:style>
  <w:style w:type="character" w:customStyle="1" w:styleId="sr-only">
    <w:name w:val="sr-only"/>
    <w:basedOn w:val="Domylnaczcionkaakapitu"/>
    <w:rsid w:val="00BE123D"/>
  </w:style>
  <w:style w:type="character" w:customStyle="1" w:styleId="markedcontent">
    <w:name w:val="markedcontent"/>
    <w:basedOn w:val="Domylnaczcionkaakapitu"/>
    <w:rsid w:val="00330C9E"/>
  </w:style>
  <w:style w:type="paragraph" w:styleId="Akapitzlist">
    <w:name w:val="List Paragraph"/>
    <w:basedOn w:val="Normalny"/>
    <w:uiPriority w:val="34"/>
    <w:qFormat/>
    <w:rsid w:val="0095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8581-AA96-47ED-8806-071BA22D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Dudycz-Kuna</dc:creator>
  <cp:keywords/>
  <dc:description/>
  <cp:lastModifiedBy>Renata Bojanowska</cp:lastModifiedBy>
  <cp:revision>2</cp:revision>
  <cp:lastPrinted>2025-08-06T10:04:00Z</cp:lastPrinted>
  <dcterms:created xsi:type="dcterms:W3CDTF">2025-08-06T10:06:00Z</dcterms:created>
  <dcterms:modified xsi:type="dcterms:W3CDTF">2025-08-06T10:06:00Z</dcterms:modified>
</cp:coreProperties>
</file>