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CE72CE" w:rsidRPr="00E54801" w:rsidRDefault="00CE72CE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CE72CE" w:rsidRPr="005E7E36" w:rsidRDefault="00CE72CE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CE72CE" w:rsidRPr="00E54801" w:rsidRDefault="00CE72CE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CE72CE" w:rsidRPr="005E7E36" w:rsidRDefault="00CE72CE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0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52370BD7" w:rsidR="00CE72CE" w:rsidRPr="00BC5481" w:rsidRDefault="00BC61E0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7AA0B900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325755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325755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A59A5" w14:textId="77777777" w:rsidR="00CE72CE" w:rsidRPr="009C1AFA" w:rsidRDefault="00CE72CE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CE72CE" w:rsidRPr="009C1AFA" w:rsidRDefault="00CE72CE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C1AFA"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CE72CE" w:rsidRPr="00116F94" w:rsidRDefault="00CE72CE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6446450A" w:rsidR="00CE72CE" w:rsidRPr="00116F94" w:rsidRDefault="00F23EF5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</w:t>
                            </w:r>
                            <w:r w:rsidR="00BC61E0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11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61E0" w:rsidRPr="00BC61E0"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>Usługi na rzecz dzieci i młodzieży oraz młodych dorosłych</w:t>
                            </w:r>
                          </w:p>
                          <w:p w14:paraId="0E48735F" w14:textId="77777777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0774E3E0" w:rsidR="00F23EF5" w:rsidRPr="00116F94" w:rsidRDefault="00F23EF5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</w:t>
                            </w:r>
                            <w:r w:rsidR="00BC61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11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-IP.01-00</w:t>
                            </w:r>
                            <w:r w:rsidR="00BC61E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A9C19" id="Prostokąt 3" o:spid="_x0000_s1027" style="position:absolute;left:0;text-align:left;margin-left:91.15pt;margin-top:14.8pt;width:365.7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" fillcolor="#a6d4ff" stroked="f" strokeweight="1pt">
                <v:textbox>
                  <w:txbxContent>
                    <w:p w14:paraId="492A59A5" w14:textId="77777777" w:rsidR="00CE72CE" w:rsidRPr="009C1AFA" w:rsidRDefault="00CE72CE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CE72CE" w:rsidRPr="009C1AFA" w:rsidRDefault="00CE72CE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9C1AFA"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CE72CE" w:rsidRPr="00116F94" w:rsidRDefault="00CE72CE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6446450A" w:rsidR="00CE72CE" w:rsidRPr="00116F94" w:rsidRDefault="00F23EF5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</w:t>
                      </w:r>
                      <w:r w:rsidR="00BC61E0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11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="00BC61E0" w:rsidRPr="00BC61E0"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>Usługi na rzecz dzieci i młodzieży oraz młodych dorosłych</w:t>
                      </w:r>
                    </w:p>
                    <w:p w14:paraId="0E48735F" w14:textId="77777777" w:rsidR="00F23EF5" w:rsidRPr="00116F94" w:rsidRDefault="00F23EF5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0774E3E0" w:rsidR="00F23EF5" w:rsidRPr="00116F94" w:rsidRDefault="00F23EF5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</w:t>
                      </w:r>
                      <w:r w:rsidR="00BC61E0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11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-IP.01-00</w:t>
                      </w:r>
                      <w:r w:rsidR="00BC61E0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1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/25</w:t>
                      </w:r>
                    </w:p>
                  </w:txbxContent>
                </v:textbox>
              </v:rect>
            </w:pict>
          </mc:Fallback>
        </mc:AlternateContent>
      </w:r>
      <w:r w:rsidR="00CE72CE"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720106C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E5B615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Wersja 1</w:t>
      </w: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1" w:name="_Toc217302971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b w:val="0"/>
          <w:bCs w:val="0"/>
          <w:spacing w:val="-2"/>
        </w:rPr>
      </w:sdtEndPr>
      <w:sdtContent>
        <w:p w14:paraId="5CC08EF8" w14:textId="43A41093" w:rsidR="00CE72CE" w:rsidRPr="00FF717E" w:rsidRDefault="00CE72CE" w:rsidP="008564C7">
          <w:pPr>
            <w:pStyle w:val="Nagwek1"/>
            <w:keepNext w:val="0"/>
            <w:keepLines w:val="0"/>
            <w:widowControl w:val="0"/>
            <w:numPr>
              <w:ilvl w:val="0"/>
              <w:numId w:val="58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1"/>
        </w:p>
        <w:p w14:paraId="5E04FD00" w14:textId="5D8282DD" w:rsidR="00120E5E" w:rsidRDefault="00CE72C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17302971" w:history="1">
            <w:r w:rsidR="00120E5E" w:rsidRPr="00950B91">
              <w:rPr>
                <w:rStyle w:val="Hipercze"/>
                <w:b/>
                <w:bCs/>
                <w:noProof/>
              </w:rPr>
              <w:t>1.</w:t>
            </w:r>
            <w:r w:rsidR="00120E5E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Spis treści</w:t>
            </w:r>
            <w:r w:rsidR="00120E5E">
              <w:rPr>
                <w:noProof/>
                <w:webHidden/>
              </w:rPr>
              <w:tab/>
            </w:r>
            <w:r w:rsidR="00120E5E">
              <w:rPr>
                <w:noProof/>
                <w:webHidden/>
              </w:rPr>
              <w:fldChar w:fldCharType="begin"/>
            </w:r>
            <w:r w:rsidR="00120E5E">
              <w:rPr>
                <w:noProof/>
                <w:webHidden/>
              </w:rPr>
              <w:instrText xml:space="preserve"> PAGEREF _Toc217302971 \h </w:instrText>
            </w:r>
            <w:r w:rsidR="00120E5E">
              <w:rPr>
                <w:noProof/>
                <w:webHidden/>
              </w:rPr>
            </w:r>
            <w:r w:rsidR="00120E5E">
              <w:rPr>
                <w:noProof/>
                <w:webHidden/>
              </w:rPr>
              <w:fldChar w:fldCharType="separate"/>
            </w:r>
            <w:r w:rsidR="00120E5E">
              <w:rPr>
                <w:noProof/>
                <w:webHidden/>
              </w:rPr>
              <w:t>2</w:t>
            </w:r>
            <w:r w:rsidR="00120E5E">
              <w:rPr>
                <w:noProof/>
                <w:webHidden/>
              </w:rPr>
              <w:fldChar w:fldCharType="end"/>
            </w:r>
          </w:hyperlink>
        </w:p>
        <w:p w14:paraId="006ADC8B" w14:textId="12D5927A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2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B776C" w14:textId="772786BD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3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Wykaz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1232E" w14:textId="4FDD40D8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4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F82D9" w14:textId="7E939772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5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Instytucja organizująca nabór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BACFA" w14:textId="6B1FCB14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6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Kontakt i informacje dotyczące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7CD1C" w14:textId="5605FCB9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7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Przedmiot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4804A" w14:textId="7B7EDCF2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8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Podmioty uprawnione do ubiegania się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7DE8" w14:textId="0F2F9F69" w:rsidR="00120E5E" w:rsidRDefault="00120E5E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9" w:history="1"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rFonts w:ascii="Arial" w:hAnsi="Arial" w:cs="Arial"/>
                <w:b/>
                <w:bCs/>
                <w:noProof/>
              </w:rPr>
              <w:t>Grupa docelowa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D241F" w14:textId="62D96E02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0" w:history="1">
            <w:r w:rsidRPr="00950B91">
              <w:rPr>
                <w:rStyle w:val="Hipercze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Zasady horyzontalne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F7009" w14:textId="1C1DE2F0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1" w:history="1">
            <w:r w:rsidRPr="00950B91">
              <w:rPr>
                <w:rStyle w:val="Hipercze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Termin i miejsce składania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9DAA4" w14:textId="79F5762C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2" w:history="1">
            <w:r w:rsidRPr="00950B91">
              <w:rPr>
                <w:rStyle w:val="Hipercze"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Kwota przeznaczona na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5A975" w14:textId="5BFED39A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3" w:history="1">
            <w:r w:rsidRPr="00950B91">
              <w:rPr>
                <w:rStyle w:val="Hipercze"/>
                <w:noProof/>
              </w:rPr>
              <w:t>13.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Kwalifikowalność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2CC37" w14:textId="18433D8B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4" w:history="1">
            <w:r w:rsidRPr="00950B91">
              <w:rPr>
                <w:rStyle w:val="Hipercze"/>
                <w:noProof/>
              </w:rPr>
              <w:t>14.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Wskaźniki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1243B" w14:textId="289C3FD3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5" w:history="1">
            <w:r w:rsidRPr="00950B91">
              <w:rPr>
                <w:rStyle w:val="Hipercze"/>
                <w:noProof/>
              </w:rPr>
              <w:t>15.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7EBDD" w14:textId="4DB01757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6" w:history="1">
            <w:r w:rsidRPr="00950B91">
              <w:rPr>
                <w:rStyle w:val="Hipercze"/>
                <w:noProof/>
              </w:rPr>
              <w:t>16.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Podstawowe warunki i procedury konstruowania budżetu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03DA6" w14:textId="74045220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7" w:history="1">
            <w:r w:rsidRPr="00950B91">
              <w:rPr>
                <w:rStyle w:val="Hipercze"/>
                <w:noProof/>
              </w:rPr>
              <w:t>17.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Pomoc publiczna i pomoc de minimis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9E444" w14:textId="0BBC2BDE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8" w:history="1">
            <w:r w:rsidRPr="00950B91">
              <w:rPr>
                <w:rStyle w:val="Hipercze"/>
                <w:noProof/>
              </w:rPr>
              <w:t>18.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Projekty partnerskie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6F22D" w14:textId="06B8054A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9" w:history="1">
            <w:r w:rsidRPr="00950B91">
              <w:rPr>
                <w:rStyle w:val="Hipercze"/>
                <w:noProof/>
              </w:rPr>
              <w:t>19.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Procedura składania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56A5B" w14:textId="590A3D08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0" w:history="1">
            <w:r w:rsidRPr="00950B91">
              <w:rPr>
                <w:rStyle w:val="Hipercze"/>
                <w:noProof/>
              </w:rPr>
              <w:t>20.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Sposób wyboru projektu i opis procedury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E263C" w14:textId="00EAC8E1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1" w:history="1">
            <w:r w:rsidRPr="00950B91">
              <w:rPr>
                <w:rStyle w:val="Hipercze"/>
                <w:noProof/>
              </w:rPr>
              <w:t>21.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Etap 1 - ocena merytoryczna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DAB54" w14:textId="26E99E9A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2" w:history="1">
            <w:r w:rsidRPr="00950B91">
              <w:rPr>
                <w:rStyle w:val="Hipercze"/>
                <w:noProof/>
              </w:rPr>
              <w:t>22.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Etap 2 - negocjacje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2A621" w14:textId="317CA59A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3" w:history="1">
            <w:r w:rsidRPr="00950B91">
              <w:rPr>
                <w:rStyle w:val="Hipercze"/>
                <w:noProof/>
              </w:rPr>
              <w:t>23.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Wyniki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C407E" w14:textId="48CC8E6A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4" w:history="1">
            <w:r w:rsidRPr="00950B91">
              <w:rPr>
                <w:rStyle w:val="Hipercze"/>
                <w:noProof/>
              </w:rPr>
              <w:t>24.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Środki odwoławcze w przypadku negatywnej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2E907" w14:textId="588AAA80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5" w:history="1">
            <w:r w:rsidRPr="00950B91">
              <w:rPr>
                <w:rStyle w:val="Hipercze"/>
                <w:noProof/>
              </w:rPr>
              <w:t>25.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Podpisanie umowy o dofinansowanie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2A7C8" w14:textId="75A98B19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6" w:history="1">
            <w:r w:rsidRPr="00950B91">
              <w:rPr>
                <w:rStyle w:val="Hipercze"/>
                <w:noProof/>
              </w:rPr>
              <w:t>26.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B6F68" w14:textId="2B4AB60D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7" w:history="1">
            <w:r w:rsidRPr="00950B91">
              <w:rPr>
                <w:rStyle w:val="Hipercze"/>
                <w:noProof/>
              </w:rPr>
              <w:t>27.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Podstawy prawne i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DDB1F" w14:textId="0D33FD24" w:rsidR="00120E5E" w:rsidRDefault="00120E5E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8" w:history="1">
            <w:r w:rsidRPr="00950B91">
              <w:rPr>
                <w:rStyle w:val="Hipercze"/>
                <w:noProof/>
              </w:rPr>
              <w:t>28.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950B91">
              <w:rPr>
                <w:rStyle w:val="Hipercze"/>
                <w:noProof/>
              </w:rPr>
              <w:t>Spis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_Toc217302998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631EE" w14:textId="4F7C154B" w:rsidR="00CE72CE" w:rsidRPr="00BC5481" w:rsidRDefault="00CE72CE" w:rsidP="00CE72CE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8564C7">
      <w:pPr>
        <w:pStyle w:val="Nagwek1"/>
        <w:numPr>
          <w:ilvl w:val="0"/>
          <w:numId w:val="57"/>
        </w:numP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2" w:name="_Toc217302972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2"/>
    </w:p>
    <w:p w14:paraId="49B6B46A" w14:textId="244C6159" w:rsidR="008822EB" w:rsidRDefault="008822EB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8822EB">
        <w:rPr>
          <w:rFonts w:ascii="Arial" w:hAnsi="Arial" w:cs="Arial"/>
          <w:b/>
          <w:spacing w:val="-2"/>
          <w:sz w:val="28"/>
          <w:szCs w:val="28"/>
        </w:rPr>
        <w:t xml:space="preserve">BK2021 </w:t>
      </w:r>
      <w:r w:rsidRPr="008822EB">
        <w:rPr>
          <w:rFonts w:ascii="Arial" w:hAnsi="Arial" w:cs="Arial"/>
          <w:bCs/>
          <w:spacing w:val="-2"/>
          <w:sz w:val="28"/>
          <w:szCs w:val="28"/>
        </w:rPr>
        <w:t xml:space="preserve">– </w:t>
      </w:r>
      <w:r w:rsidRPr="0048063E">
        <w:rPr>
          <w:rFonts w:ascii="Arial" w:hAnsi="Arial" w:cs="Arial"/>
          <w:bCs/>
          <w:spacing w:val="-2"/>
          <w:sz w:val="24"/>
          <w:szCs w:val="24"/>
        </w:rPr>
        <w:t>Baza Konkurencyjności – strona internetowa prowadzona przez ministra właściwego do spraw rozwoju regionalnego przeznaczona do zamieszczania zapytań ofertowych zgodnie z zasadą konkurencyjności (</w:t>
      </w:r>
      <w:hyperlink r:id="rId11" w:history="1">
        <w:r w:rsidRPr="0048063E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https://bazakonkurencyjnosci.funduszeeuropejskie.gov.pl/</w:t>
        </w:r>
      </w:hyperlink>
      <w:r w:rsidRPr="0048063E">
        <w:rPr>
          <w:rFonts w:ascii="Arial" w:hAnsi="Arial" w:cs="Arial"/>
          <w:bCs/>
          <w:spacing w:val="-2"/>
          <w:sz w:val="24"/>
          <w:szCs w:val="24"/>
        </w:rPr>
        <w:t>);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</w:p>
    <w:p w14:paraId="12F47F22" w14:textId="371F601B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47B57A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77777777" w:rsidR="00CE72C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74B50335" w14:textId="2574F85D" w:rsidR="0048063E" w:rsidRPr="00BC5481" w:rsidRDefault="0048063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48063E">
        <w:rPr>
          <w:rFonts w:ascii="Arial" w:hAnsi="Arial" w:cs="Arial"/>
          <w:b/>
          <w:bCs/>
          <w:spacing w:val="-2"/>
          <w:sz w:val="28"/>
          <w:szCs w:val="28"/>
        </w:rPr>
        <w:t>SL2021 Projekty</w:t>
      </w:r>
      <w:r w:rsidRPr="0048063E">
        <w:rPr>
          <w:rFonts w:ascii="Arial" w:hAnsi="Arial" w:cs="Arial"/>
          <w:spacing w:val="-2"/>
          <w:sz w:val="24"/>
          <w:szCs w:val="24"/>
        </w:rPr>
        <w:t xml:space="preserve"> – aplikacja Centralnego systemu teleinformatycznego do obsługi procesu realizacji projektów, w tym gromadzenia i przesyłania danych dotyczących wniosków o płatność, o której mowa w Wytycznych dotyczących warunków gromadzenia i przekazywania danych w postaci elektronicznej na lata 2021-2027;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2FA8D442" w14:textId="77777777" w:rsidR="009650A7" w:rsidRDefault="009650A7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0D1C7149" w14:textId="77777777" w:rsidR="009650A7" w:rsidRPr="00BC5481" w:rsidRDefault="009650A7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84CD92A" w14:textId="43B72276" w:rsidR="00CE72CE" w:rsidRPr="006B49A2" w:rsidRDefault="00CE72CE" w:rsidP="008564C7">
      <w:pPr>
        <w:pStyle w:val="Nagwek1"/>
        <w:keepNext w:val="0"/>
        <w:keepLines w:val="0"/>
        <w:widowControl w:val="0"/>
        <w:numPr>
          <w:ilvl w:val="0"/>
          <w:numId w:val="57"/>
        </w:numPr>
        <w:spacing w:before="0" w:after="0" w:line="360" w:lineRule="auto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7302973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pojęć</w:t>
      </w:r>
      <w:bookmarkEnd w:id="3"/>
    </w:p>
    <w:p w14:paraId="7733F7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podmiot, o którym mowa w art. 2 pkt 9 rozporządzenia ogólnego; </w:t>
      </w:r>
    </w:p>
    <w:p w14:paraId="1FB266E5" w14:textId="1FB2378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cross-financing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</w:t>
      </w:r>
      <w:r w:rsidR="00517E0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że koszty takie są konieczne do celów wdrażania;</w:t>
      </w:r>
    </w:p>
    <w:p w14:paraId="1A22232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2AAB5F58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ustawy wdrożeniowej;</w:t>
      </w:r>
    </w:p>
    <w:p w14:paraId="0B75741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F23EF5">
        <w:rPr>
          <w:rFonts w:ascii="Arial" w:hAnsi="Arial" w:cs="Arial"/>
          <w:b/>
          <w:spacing w:val="-2"/>
          <w:sz w:val="28"/>
          <w:szCs w:val="28"/>
        </w:rPr>
        <w:t xml:space="preserve">ePUAP </w:t>
      </w:r>
      <w:r w:rsidRPr="00F23EF5">
        <w:rPr>
          <w:rFonts w:ascii="Arial" w:hAnsi="Arial" w:cs="Arial"/>
          <w:spacing w:val="-2"/>
          <w:sz w:val="28"/>
          <w:szCs w:val="28"/>
        </w:rPr>
        <w:t>-</w:t>
      </w:r>
      <w:r w:rsidRPr="00F23EF5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 art. 3 pkt 13 ustawy o informatyzacji działalności podmiotów realizujących zadania publiczne;</w:t>
      </w:r>
    </w:p>
    <w:p w14:paraId="33F31D8D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3F81457D" w14:textId="69933815" w:rsidR="00CE72CE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042886C" w14:textId="243D211A" w:rsidR="00903BA3" w:rsidRPr="00BC5481" w:rsidRDefault="00903BA3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903BA3">
        <w:rPr>
          <w:rFonts w:ascii="Arial" w:hAnsi="Arial" w:cs="Arial"/>
          <w:b/>
          <w:bCs/>
          <w:iCs/>
          <w:spacing w:val="-2"/>
          <w:sz w:val="28"/>
          <w:szCs w:val="28"/>
        </w:rPr>
        <w:t>Komitet Monitorujący</w:t>
      </w:r>
      <w:r w:rsidRPr="00903BA3">
        <w:rPr>
          <w:rFonts w:ascii="Arial" w:hAnsi="Arial" w:cs="Arial"/>
          <w:iCs/>
          <w:spacing w:val="-2"/>
          <w:sz w:val="24"/>
          <w:szCs w:val="24"/>
        </w:rPr>
        <w:t xml:space="preserve"> – komitet, o którym mowa w art. 38 rozporządzenia ogólnego;</w:t>
      </w:r>
    </w:p>
    <w:p w14:paraId="5D53B2C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6EFDC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kryteria wyboru projektów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17EE68DE" w14:textId="56C1C177" w:rsidR="00CE72CE" w:rsidRDefault="00F23EF5" w:rsidP="00CE72CE">
      <w:pPr>
        <w:shd w:val="clear" w:color="auto" w:fill="FFFFFF" w:themeFill="background1"/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3EF5">
        <w:rPr>
          <w:rFonts w:ascii="Arial" w:hAnsi="Arial" w:cs="Arial"/>
          <w:b/>
          <w:bCs/>
          <w:sz w:val="28"/>
          <w:szCs w:val="28"/>
        </w:rPr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się w projekcie realizowanym w ramach polityki spójności osoby z niepełnosprawnością (w charakterze uczestnika/uczestniczki lub personelu projektu). Racjonalne usprawnienie oznacza konieczne i odpowiednie zmiany oraz dostosowania, </w:t>
      </w:r>
      <w:r w:rsidRPr="009F16FF">
        <w:rPr>
          <w:rFonts w:ascii="Arial" w:hAnsi="Arial" w:cs="Arial"/>
          <w:sz w:val="24"/>
          <w:szCs w:val="24"/>
        </w:rPr>
        <w:lastRenderedPageBreak/>
        <w:t>nienakładające nieproporcjonalnego lub nadmiernego obciążenia, jeśli jest to potrzebne w konkretnym przypadku;</w:t>
      </w:r>
    </w:p>
    <w:p w14:paraId="3D1A837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3D321D4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360718A9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pełni wdrożony należy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usług przewidzianych do realizacji w jego zakresie rzeczowym; </w:t>
      </w:r>
    </w:p>
    <w:p w14:paraId="4949DE9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2021-2027;</w:t>
      </w:r>
    </w:p>
    <w:p w14:paraId="31EC2B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CE72CE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110495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110495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878B8D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027BAC89" w14:textId="77777777" w:rsidR="00CE72CE" w:rsidRDefault="00CE72C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77D91BA0" w14:textId="77777777" w:rsidR="006C39FE" w:rsidRPr="00BC5481" w:rsidRDefault="006C39FE" w:rsidP="00CE72CE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</w:p>
    <w:p w14:paraId="5D96BCCA" w14:textId="77777777" w:rsidR="00CE72CE" w:rsidRPr="006B49A2" w:rsidRDefault="00CE72CE" w:rsidP="008564C7">
      <w:pPr>
        <w:pStyle w:val="Nagwek1"/>
        <w:keepNext w:val="0"/>
        <w:keepLines w:val="0"/>
        <w:widowControl w:val="0"/>
        <w:numPr>
          <w:ilvl w:val="0"/>
          <w:numId w:val="59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7302974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Postanowienia ogólne</w:t>
      </w:r>
      <w:bookmarkEnd w:id="4"/>
    </w:p>
    <w:p w14:paraId="7AD573FD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prawa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8564C7">
      <w:pPr>
        <w:pStyle w:val="Nagwek1"/>
        <w:keepNext w:val="0"/>
        <w:keepLines w:val="0"/>
        <w:widowControl w:val="0"/>
        <w:numPr>
          <w:ilvl w:val="0"/>
          <w:numId w:val="60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5" w:name="_Toc217302975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5"/>
    </w:p>
    <w:p w14:paraId="04345940" w14:textId="77777777" w:rsidR="00CE72CE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9A5AC55" w14:textId="77777777" w:rsidR="00FE6F48" w:rsidRDefault="00FE6F48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6DE0424F" w14:textId="77777777" w:rsidR="00FE6F48" w:rsidRDefault="00FE6F48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67509742" w14:textId="77777777" w:rsidR="00CE72CE" w:rsidRPr="006B49A2" w:rsidRDefault="00CE72CE" w:rsidP="008564C7">
      <w:pPr>
        <w:pStyle w:val="Nagwek1"/>
        <w:keepNext w:val="0"/>
        <w:keepLines w:val="0"/>
        <w:widowControl w:val="0"/>
        <w:numPr>
          <w:ilvl w:val="0"/>
          <w:numId w:val="60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7302976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Kontakt i informacje dotyczące naboru</w:t>
      </w:r>
      <w:bookmarkEnd w:id="6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1ABF8A45" w14:textId="77777777" w:rsidR="00CE72CE" w:rsidRPr="00BC5481" w:rsidRDefault="00CE72CE" w:rsidP="008564C7">
      <w:pPr>
        <w:pStyle w:val="Akapitzlist"/>
        <w:numPr>
          <w:ilvl w:val="0"/>
          <w:numId w:val="2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5BE3274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  <w:r w:rsidRPr="009938ED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3B1A2126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D9198B">
        <w:rPr>
          <w:rFonts w:ascii="Arial" w:hAnsi="Arial" w:cs="Arial"/>
          <w:spacing w:val="-2"/>
          <w:sz w:val="24"/>
          <w:szCs w:val="24"/>
        </w:rPr>
        <w:t>62/63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7BB5EBFD" w:rsidR="00CE72CE" w:rsidRPr="00A416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A41681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hyperlink r:id="rId14" w:history="1">
        <w:r w:rsidR="00D9198B" w:rsidRPr="00A41681">
          <w:rPr>
            <w:rStyle w:val="Hipercze"/>
            <w:rFonts w:ascii="Arial" w:hAnsi="Arial" w:cs="Arial"/>
            <w:spacing w:val="-2"/>
            <w:sz w:val="24"/>
            <w:szCs w:val="24"/>
            <w:lang w:val="en-GB"/>
          </w:rPr>
          <w:t>nabory2@wup.lodz.pl</w:t>
        </w:r>
      </w:hyperlink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8564C7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Odpowiedzi na pytania znajdują się w zakładce „Pytania i odpowiedzi” przy naborze na stronie internetowej </w:t>
      </w:r>
      <w:hyperlink r:id="rId1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8564C7">
      <w:pPr>
        <w:pStyle w:val="Akapitzlist"/>
        <w:numPr>
          <w:ilvl w:val="0"/>
          <w:numId w:val="2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6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7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8564C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7" w:name="_Hlk116992566"/>
      <w:bookmarkStart w:id="8" w:name="_Toc217302977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7"/>
      <w:bookmarkEnd w:id="8"/>
    </w:p>
    <w:p w14:paraId="14E732B8" w14:textId="26F6E80C" w:rsidR="00CE72CE" w:rsidRPr="00BC5481" w:rsidRDefault="00CE72CE" w:rsidP="008564C7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szczegółowego określonego dla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BC61E0" w:rsidRPr="00BC61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61E0" w:rsidRPr="00BC61E0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Usługi na rzecz dzieci i młodzieży oraz młodych dorosłych</w:t>
      </w:r>
      <w:r w:rsidRPr="00BC5481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23E1A9A7" w:rsidR="000F4F44" w:rsidRDefault="000F4F44" w:rsidP="008564C7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lastRenderedPageBreak/>
        <w:t>Celem szczegółowym działania jest</w:t>
      </w:r>
      <w:r>
        <w:rPr>
          <w:rFonts w:ascii="Arial" w:hAnsi="Arial" w:cs="Arial"/>
          <w:sz w:val="24"/>
          <w:szCs w:val="24"/>
        </w:rPr>
        <w:t xml:space="preserve"> </w:t>
      </w:r>
      <w:r w:rsidR="00BC61E0" w:rsidRPr="00E76194">
        <w:rPr>
          <w:rFonts w:ascii="Arial" w:hAnsi="Arial" w:cs="Arial"/>
          <w:sz w:val="24"/>
          <w:szCs w:val="24"/>
        </w:rPr>
        <w:t>wspieranie integracji społecznej osób zagrożonych ubóstwem lub wykluczeniem społecznym, w tym osób najbardziej potrzebujących i dzieci</w:t>
      </w:r>
      <w:r w:rsidR="00BC61E0" w:rsidRPr="004012A2">
        <w:rPr>
          <w:rFonts w:ascii="Arial" w:hAnsi="Arial" w:cs="Arial"/>
          <w:sz w:val="24"/>
          <w:szCs w:val="24"/>
        </w:rPr>
        <w:t>.</w:t>
      </w:r>
      <w:r w:rsidR="00CE72C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9E78295" w14:textId="0E74A2D3" w:rsidR="00CE72CE" w:rsidRPr="000F4F44" w:rsidRDefault="000F4F44" w:rsidP="008564C7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9" w:name="_Hlk210201563"/>
      <w:r w:rsidR="00BC61E0" w:rsidRPr="00BC61E0">
        <w:rPr>
          <w:rFonts w:ascii="Arial" w:hAnsi="Arial" w:cs="Arial"/>
          <w:b/>
          <w:bCs/>
          <w:sz w:val="24"/>
          <w:szCs w:val="24"/>
        </w:rPr>
        <w:t>rozwój usług na rzecz dzieci i młodzieży oraz młodych dorosłych</w:t>
      </w:r>
      <w:r w:rsidRPr="000F4F4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9"/>
      <w:r w:rsidRPr="000F4F44">
        <w:rPr>
          <w:rFonts w:ascii="Arial" w:hAnsi="Arial" w:cs="Arial"/>
          <w:sz w:val="24"/>
          <w:szCs w:val="24"/>
        </w:rPr>
        <w:t>określonego dla Działania FELD.07.</w:t>
      </w:r>
      <w:r w:rsidR="00BC61E0">
        <w:rPr>
          <w:rFonts w:ascii="Arial" w:hAnsi="Arial" w:cs="Arial"/>
          <w:sz w:val="24"/>
          <w:szCs w:val="24"/>
        </w:rPr>
        <w:t>11</w:t>
      </w:r>
      <w:r w:rsidRPr="000F4F44">
        <w:rPr>
          <w:rFonts w:ascii="Arial" w:hAnsi="Arial" w:cs="Arial"/>
          <w:sz w:val="24"/>
          <w:szCs w:val="24"/>
        </w:rPr>
        <w:t xml:space="preserve"> w SzOP.</w:t>
      </w:r>
    </w:p>
    <w:p w14:paraId="75D3EB2C" w14:textId="0B28C7EB" w:rsidR="00BC61E0" w:rsidRPr="00BC61E0" w:rsidRDefault="00E5341E" w:rsidP="008564C7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="000F4F44" w:rsidRPr="004012A2">
        <w:rPr>
          <w:rFonts w:ascii="Arial" w:hAnsi="Arial" w:cs="Arial"/>
          <w:bCs/>
          <w:sz w:val="24"/>
          <w:szCs w:val="24"/>
        </w:rPr>
        <w:t>odzaje przedsięwzięć, możliw</w:t>
      </w:r>
      <w:r w:rsidR="000F4F44">
        <w:rPr>
          <w:rFonts w:ascii="Arial" w:hAnsi="Arial" w:cs="Arial"/>
          <w:bCs/>
          <w:sz w:val="24"/>
          <w:szCs w:val="24"/>
        </w:rPr>
        <w:t>e</w:t>
      </w:r>
      <w:r w:rsidR="000F4F44"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 w:rsidR="00BC61E0">
        <w:rPr>
          <w:rFonts w:ascii="Arial" w:hAnsi="Arial" w:cs="Arial"/>
          <w:bCs/>
          <w:sz w:val="24"/>
          <w:szCs w:val="24"/>
        </w:rPr>
        <w:t>:</w:t>
      </w:r>
      <w:r w:rsidR="000F4F44">
        <w:rPr>
          <w:rFonts w:ascii="Arial" w:hAnsi="Arial" w:cs="Arial"/>
          <w:bCs/>
          <w:sz w:val="24"/>
          <w:szCs w:val="24"/>
        </w:rPr>
        <w:t xml:space="preserve"> </w:t>
      </w:r>
      <w:bookmarkStart w:id="10" w:name="_Hlk210201665"/>
    </w:p>
    <w:p w14:paraId="62A226B2" w14:textId="77777777" w:rsidR="00BC61E0" w:rsidRDefault="00BC61E0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Poradnictwo specjalistyczne. </w:t>
      </w:r>
    </w:p>
    <w:p w14:paraId="01B3540F" w14:textId="77777777" w:rsidR="00BC61E0" w:rsidRDefault="00BC61E0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57AC6B4F" w14:textId="77777777" w:rsidR="00BC61E0" w:rsidRDefault="00BC61E0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0C9DA7D2" w14:textId="77777777" w:rsidR="00BC61E0" w:rsidRDefault="00BC61E0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Grupy wsparcia. </w:t>
      </w:r>
    </w:p>
    <w:p w14:paraId="6F099F18" w14:textId="77777777" w:rsidR="00BC61E0" w:rsidRDefault="00BC61E0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Mieszkania treningowe lub wspomagane.</w:t>
      </w:r>
    </w:p>
    <w:p w14:paraId="48B2681E" w14:textId="499DE9C4" w:rsidR="000F4F44" w:rsidRPr="004012A2" w:rsidRDefault="00BC61E0" w:rsidP="008564C7">
      <w:pPr>
        <w:pStyle w:val="Akapitzlist"/>
        <w:numPr>
          <w:ilvl w:val="0"/>
          <w:numId w:val="69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Mieszkania z usługami</w:t>
      </w:r>
      <w:r w:rsidR="00F46112">
        <w:rPr>
          <w:rFonts w:ascii="Arial" w:hAnsi="Arial" w:cs="Arial"/>
          <w:sz w:val="24"/>
          <w:szCs w:val="24"/>
        </w:rPr>
        <w:t xml:space="preserve"> lub</w:t>
      </w:r>
      <w:r>
        <w:rPr>
          <w:rFonts w:ascii="Arial" w:hAnsi="Arial" w:cs="Arial"/>
          <w:sz w:val="24"/>
          <w:szCs w:val="24"/>
        </w:rPr>
        <w:t xml:space="preserve"> ze wsparciem</w:t>
      </w:r>
      <w:r w:rsidR="000F4F44" w:rsidRPr="00880D43">
        <w:rPr>
          <w:rFonts w:ascii="Arial" w:hAnsi="Arial" w:cs="Arial"/>
          <w:sz w:val="24"/>
          <w:szCs w:val="24"/>
        </w:rPr>
        <w:t>.</w:t>
      </w:r>
      <w:bookmarkEnd w:id="10"/>
    </w:p>
    <w:p w14:paraId="7F5116C5" w14:textId="6A745FC7" w:rsidR="000F4F44" w:rsidRPr="004012A2" w:rsidRDefault="000F4F44" w:rsidP="008564C7">
      <w:pPr>
        <w:pStyle w:val="Akapitzlist"/>
        <w:numPr>
          <w:ilvl w:val="0"/>
          <w:numId w:val="50"/>
        </w:num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012A2">
        <w:rPr>
          <w:rFonts w:ascii="Arial" w:hAnsi="Arial" w:cs="Arial"/>
          <w:sz w:val="24"/>
          <w:szCs w:val="24"/>
        </w:rPr>
        <w:t xml:space="preserve">W ramach wsparcia </w:t>
      </w:r>
      <w:r w:rsidR="004F4970" w:rsidRPr="004012A2">
        <w:rPr>
          <w:rFonts w:ascii="Arial" w:hAnsi="Arial" w:cs="Arial"/>
          <w:sz w:val="24"/>
          <w:szCs w:val="24"/>
        </w:rPr>
        <w:t>towarzyszącego</w:t>
      </w:r>
      <w:r w:rsidRPr="004012A2">
        <w:rPr>
          <w:rFonts w:ascii="Arial" w:hAnsi="Arial" w:cs="Arial"/>
          <w:sz w:val="24"/>
          <w:szCs w:val="24"/>
        </w:rPr>
        <w:t xml:space="preserve"> jako element </w:t>
      </w:r>
      <w:r>
        <w:rPr>
          <w:rFonts w:ascii="Arial" w:hAnsi="Arial" w:cs="Arial"/>
          <w:sz w:val="24"/>
          <w:szCs w:val="24"/>
        </w:rPr>
        <w:t>kompleksowych działań</w:t>
      </w:r>
      <w:r w:rsidRPr="004012A2">
        <w:rPr>
          <w:rFonts w:ascii="Arial" w:hAnsi="Arial" w:cs="Arial"/>
          <w:sz w:val="24"/>
          <w:szCs w:val="24"/>
        </w:rPr>
        <w:t>, mogą być realizowane:</w:t>
      </w:r>
    </w:p>
    <w:p w14:paraId="4D76B5F9" w14:textId="77777777" w:rsidR="00BC61E0" w:rsidRDefault="00BC61E0" w:rsidP="008564C7">
      <w:pPr>
        <w:numPr>
          <w:ilvl w:val="0"/>
          <w:numId w:val="5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5E2FE3CD" w14:textId="77777777" w:rsidR="00BC61E0" w:rsidRDefault="00BC61E0" w:rsidP="008564C7">
      <w:pPr>
        <w:numPr>
          <w:ilvl w:val="0"/>
          <w:numId w:val="5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6C44BE3E" w14:textId="2E678323" w:rsidR="000F4F44" w:rsidRPr="00BC61E0" w:rsidRDefault="00BC61E0" w:rsidP="008564C7">
      <w:pPr>
        <w:numPr>
          <w:ilvl w:val="0"/>
          <w:numId w:val="5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</w:t>
      </w:r>
      <w:r w:rsidR="000F4F44" w:rsidRPr="00BC61E0">
        <w:rPr>
          <w:rFonts w:ascii="Arial" w:hAnsi="Arial" w:cs="Arial"/>
          <w:sz w:val="24"/>
          <w:szCs w:val="24"/>
        </w:rPr>
        <w:t>.</w:t>
      </w:r>
    </w:p>
    <w:p w14:paraId="31990DD7" w14:textId="6C8A9BA8" w:rsidR="00CE72CE" w:rsidRPr="00610FBE" w:rsidRDefault="00CE72CE" w:rsidP="008564C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1" w:name="_Hlk116992579"/>
      <w:bookmarkStart w:id="12" w:name="_Toc217302978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Podmioty uprawnione do ubiegania się o dofinansowanie</w:t>
      </w:r>
      <w:bookmarkEnd w:id="11"/>
      <w:bookmarkEnd w:id="12"/>
    </w:p>
    <w:p w14:paraId="2A1A2689" w14:textId="6C8F92FC" w:rsidR="00FF2ABC" w:rsidRPr="00C914AE" w:rsidRDefault="00BC61E0" w:rsidP="008564C7">
      <w:pPr>
        <w:pStyle w:val="Akapitzlist"/>
        <w:numPr>
          <w:ilvl w:val="0"/>
          <w:numId w:val="68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0B07E7">
        <w:rPr>
          <w:rFonts w:ascii="Arial" w:hAnsi="Arial" w:cs="Arial"/>
          <w:sz w:val="24"/>
          <w:szCs w:val="24"/>
        </w:rPr>
        <w:t xml:space="preserve">Uprawnionymi Wnioskodawcami do ubiegania się o dofinansowanie w naborze są: </w:t>
      </w:r>
      <w:r w:rsidRPr="00A7715C">
        <w:rPr>
          <w:rFonts w:ascii="Arial" w:hAnsi="Arial" w:cs="Arial"/>
          <w:sz w:val="24"/>
          <w:szCs w:val="24"/>
        </w:rPr>
        <w:t xml:space="preserve">instytucje integracji i pomocy społecznej, jednostki samorządu terytorialnego, jednostki organizacyjne działające w imieniu jednostek samorządu terytorialnego, niepubliczne podmioty integracji i pomocy społecznej, organizacje pozarządowe, podmioty ekonomii społecznej, kościoły i związki wyznaniowe, instytucje kultury, niepubliczne instytucje kultury, szkoły i inne placówki systemu oświaty, ośrodki kształcenia dorosłych, instytucje sportu, kluby sportowe, centra sportu, niepubliczne instytucje sportu, publiczne zakłady opieki zdrowotnej, niepubliczne zakłady opieki zdrowotnej, uczelnie, wspólnoty, </w:t>
      </w:r>
      <w:r w:rsidRPr="00A7715C">
        <w:rPr>
          <w:rFonts w:ascii="Arial" w:hAnsi="Arial" w:cs="Arial"/>
          <w:sz w:val="24"/>
          <w:szCs w:val="24"/>
        </w:rPr>
        <w:lastRenderedPageBreak/>
        <w:t>spółdzielnie mieszkaniowe i TBS, wymiar sprawiedliwości, duże przedsiębiorstwa, MŚP.</w:t>
      </w:r>
    </w:p>
    <w:p w14:paraId="62423BD2" w14:textId="77777777" w:rsidR="00C914AE" w:rsidRDefault="00C914AE" w:rsidP="008564C7">
      <w:pPr>
        <w:pStyle w:val="Akapitzlist"/>
        <w:numPr>
          <w:ilvl w:val="0"/>
          <w:numId w:val="68"/>
        </w:numPr>
        <w:suppressAutoHyphens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Jeden podmiot może wystąpić raz w naborze w charakterze wnioskodawcy lub partnera. </w:t>
      </w:r>
      <w:r w:rsidRPr="00C37538">
        <w:rPr>
          <w:rFonts w:ascii="Arial" w:hAnsi="Arial" w:cs="Arial"/>
          <w:sz w:val="24"/>
          <w:szCs w:val="24"/>
        </w:rPr>
        <w:t>W przypadku wpływu do Instytucji Organizującej Nabór więcej niż jednego wniosku, w których podmiot występuje w charakterze wnioskodawcy bądź partnera, odrzucone zostaną kolejne złożone w odpowiedzi na nabór wnioski. W przypadku wycofania wniosków złożonych w ramach trwającego naboru wnioskodawca ma prawo złożyć kolejny wniosek.</w:t>
      </w:r>
    </w:p>
    <w:p w14:paraId="3B5C62AC" w14:textId="1C8F3FE8" w:rsidR="00C914AE" w:rsidRPr="00A15B5F" w:rsidRDefault="00402A91" w:rsidP="008564C7">
      <w:pPr>
        <w:pStyle w:val="Akapitzlist"/>
        <w:numPr>
          <w:ilvl w:val="0"/>
          <w:numId w:val="68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</w:t>
      </w:r>
      <w:r w:rsidRPr="00441F1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nie dotyczy j</w:t>
      </w:r>
      <w:r w:rsidR="00C914AE" w:rsidRPr="00441F11">
        <w:rPr>
          <w:rFonts w:ascii="Arial" w:hAnsi="Arial" w:cs="Arial"/>
          <w:sz w:val="24"/>
          <w:szCs w:val="24"/>
        </w:rPr>
        <w:t>ednostek samorządu terytorialnego.</w:t>
      </w:r>
    </w:p>
    <w:p w14:paraId="010897B8" w14:textId="33EF1E1C" w:rsidR="00A15B5F" w:rsidRPr="00FE6F48" w:rsidRDefault="00A15B5F" w:rsidP="008564C7">
      <w:pPr>
        <w:pStyle w:val="Akapitzlist"/>
        <w:numPr>
          <w:ilvl w:val="0"/>
          <w:numId w:val="68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Wnioskodawca i partner muszą posiadać </w:t>
      </w:r>
      <w:r w:rsidRPr="00A15B5F">
        <w:rPr>
          <w:rFonts w:ascii="Arial" w:hAnsi="Arial" w:cs="Arial"/>
          <w:color w:val="000000"/>
          <w:sz w:val="24"/>
          <w:szCs w:val="24"/>
        </w:rPr>
        <w:t>siedzibę, oddział, filię, delegaturę lub inną prawnie dozwoloną formę organizacyjną działalności podmiotu na terenie województwa łódzkiego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0614F45" w14:textId="67918A6F" w:rsidR="00FE6F48" w:rsidRPr="00A15B5F" w:rsidRDefault="00FE6F48" w:rsidP="008564C7">
      <w:pPr>
        <w:pStyle w:val="Akapitzlist"/>
        <w:numPr>
          <w:ilvl w:val="0"/>
          <w:numId w:val="68"/>
        </w:numPr>
        <w:spacing w:after="48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R</w:t>
      </w:r>
      <w:r w:rsidRPr="00FE6F48">
        <w:rPr>
          <w:rFonts w:ascii="Arial" w:hAnsi="Arial" w:cs="Arial"/>
          <w:iCs/>
          <w:color w:val="000000"/>
          <w:sz w:val="24"/>
          <w:szCs w:val="24"/>
        </w:rPr>
        <w:t xml:space="preserve">ealizatorem usług nie 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może być </w:t>
      </w:r>
      <w:r w:rsidRPr="00FE6F48">
        <w:rPr>
          <w:rFonts w:ascii="Arial" w:hAnsi="Arial" w:cs="Arial"/>
          <w:iCs/>
          <w:color w:val="000000"/>
          <w:sz w:val="24"/>
          <w:szCs w:val="24"/>
        </w:rPr>
        <w:t>placówka wsparcia dziennego lub placówka świadcząca opiekę instytucjonal</w:t>
      </w:r>
      <w:r>
        <w:rPr>
          <w:rFonts w:ascii="Arial" w:hAnsi="Arial" w:cs="Arial"/>
          <w:iCs/>
          <w:color w:val="000000"/>
          <w:sz w:val="24"/>
          <w:szCs w:val="24"/>
        </w:rPr>
        <w:t>ną.</w:t>
      </w:r>
    </w:p>
    <w:p w14:paraId="4ADDD9FC" w14:textId="07631920" w:rsidR="00CE72CE" w:rsidRPr="00610FBE" w:rsidRDefault="00CE72CE" w:rsidP="008564C7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3" w:name="_Toc217302979"/>
      <w:bookmarkStart w:id="14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3"/>
    </w:p>
    <w:bookmarkEnd w:id="14"/>
    <w:p w14:paraId="4468199C" w14:textId="77777777" w:rsidR="00C52729" w:rsidRDefault="00C52729" w:rsidP="008564C7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>W ramach naboru wsparciem mogą być objęte</w:t>
      </w:r>
      <w:r>
        <w:rPr>
          <w:rFonts w:ascii="Arial" w:hAnsi="Arial" w:cs="Arial"/>
          <w:sz w:val="24"/>
          <w:szCs w:val="24"/>
        </w:rPr>
        <w:t>:</w:t>
      </w:r>
    </w:p>
    <w:p w14:paraId="68AB3E46" w14:textId="4F0FD42B" w:rsidR="00C52729" w:rsidRPr="00BC61E0" w:rsidRDefault="00BC61E0" w:rsidP="008564C7">
      <w:pPr>
        <w:pStyle w:val="Akapitzlist"/>
        <w:numPr>
          <w:ilvl w:val="0"/>
          <w:numId w:val="52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sz w:val="28"/>
          <w:szCs w:val="28"/>
        </w:rPr>
      </w:pPr>
      <w:bookmarkStart w:id="15" w:name="_Hlk210201734"/>
      <w:r w:rsidRPr="00BC61E0">
        <w:rPr>
          <w:rFonts w:ascii="Arial" w:hAnsi="Arial" w:cs="Arial"/>
          <w:b/>
          <w:sz w:val="28"/>
          <w:szCs w:val="28"/>
        </w:rPr>
        <w:t>dzieci, młodzież i młodzi dorośli wymagający wsparcia</w:t>
      </w:r>
      <w:bookmarkEnd w:id="15"/>
      <w:r w:rsidR="00C52729" w:rsidRPr="00BC61E0">
        <w:rPr>
          <w:rFonts w:ascii="Arial" w:hAnsi="Arial" w:cs="Arial"/>
          <w:b/>
          <w:sz w:val="28"/>
          <w:szCs w:val="28"/>
        </w:rPr>
        <w:t>,</w:t>
      </w:r>
    </w:p>
    <w:p w14:paraId="0C810403" w14:textId="6D941EDF" w:rsidR="00C52729" w:rsidRPr="004B0A03" w:rsidRDefault="00C52729" w:rsidP="008564C7">
      <w:pPr>
        <w:pStyle w:val="Akapitzlist"/>
        <w:numPr>
          <w:ilvl w:val="0"/>
          <w:numId w:val="52"/>
        </w:numPr>
        <w:suppressAutoHyphens/>
        <w:spacing w:before="120" w:after="120" w:line="360" w:lineRule="auto"/>
        <w:ind w:left="1134" w:hanging="567"/>
        <w:rPr>
          <w:rFonts w:ascii="Arial" w:hAnsi="Arial" w:cs="Arial"/>
          <w:b/>
          <w:bCs/>
          <w:sz w:val="24"/>
          <w:szCs w:val="24"/>
        </w:rPr>
      </w:pPr>
      <w:r w:rsidRPr="008A1FE5">
        <w:rPr>
          <w:rFonts w:ascii="Arial" w:hAnsi="Arial" w:cs="Arial"/>
          <w:b/>
          <w:bCs/>
          <w:sz w:val="28"/>
          <w:szCs w:val="28"/>
        </w:rPr>
        <w:t>otoczenie ww. grupy</w:t>
      </w:r>
      <w:r w:rsidRPr="00662FEC">
        <w:rPr>
          <w:rFonts w:ascii="Arial" w:hAnsi="Arial" w:cs="Arial"/>
          <w:b/>
          <w:bCs/>
          <w:sz w:val="24"/>
          <w:szCs w:val="24"/>
        </w:rPr>
        <w:t xml:space="preserve"> </w:t>
      </w:r>
      <w:r w:rsidR="00BC61E0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B7730E">
        <w:rPr>
          <w:rFonts w:ascii="Arial" w:hAnsi="Arial" w:cs="Arial"/>
          <w:bCs/>
          <w:sz w:val="24"/>
          <w:szCs w:val="24"/>
        </w:rPr>
        <w:t>jego</w:t>
      </w:r>
      <w:r w:rsidR="00BC61E0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grup</w:t>
      </w:r>
      <w:r w:rsidR="00BC61E0">
        <w:rPr>
          <w:rFonts w:ascii="Arial" w:hAnsi="Arial" w:cs="Arial"/>
          <w:bCs/>
          <w:sz w:val="24"/>
          <w:szCs w:val="24"/>
        </w:rPr>
        <w:t>y</w:t>
      </w:r>
      <w:r w:rsidR="00BC61E0" w:rsidRPr="00A7715C">
        <w:rPr>
          <w:rFonts w:ascii="Arial" w:hAnsi="Arial" w:cs="Arial"/>
          <w:bCs/>
          <w:sz w:val="24"/>
          <w:szCs w:val="24"/>
        </w:rPr>
        <w:t xml:space="preserve"> docelow</w:t>
      </w:r>
      <w:r w:rsidR="00BC61E0">
        <w:rPr>
          <w:rFonts w:ascii="Arial" w:hAnsi="Arial" w:cs="Arial"/>
          <w:bCs/>
          <w:sz w:val="24"/>
          <w:szCs w:val="24"/>
        </w:rPr>
        <w:t>ej</w:t>
      </w:r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FAD1B28" w:rsidR="008A1FE5" w:rsidRDefault="008A1FE5" w:rsidP="008564C7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402A91">
        <w:rPr>
          <w:rFonts w:ascii="Arial" w:hAnsi="Arial" w:cs="Arial"/>
          <w:spacing w:val="-2"/>
          <w:sz w:val="24"/>
          <w:szCs w:val="24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działania będą skierowane do grup docelowych z obszaru województwa łódzkieg</w:t>
      </w:r>
      <w:r w:rsidRPr="00BB7497">
        <w:rPr>
          <w:rFonts w:ascii="Arial" w:hAnsi="Arial" w:cs="Arial"/>
          <w:b/>
          <w:bCs/>
          <w:spacing w:val="-2"/>
          <w:sz w:val="28"/>
          <w:szCs w:val="28"/>
        </w:rPr>
        <w:t>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które uczą się/ pracują lub zamieszkują na obszarze województwa łódzkiego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rozumieniu przepisów Kodeksu Cywilnego.</w:t>
      </w:r>
    </w:p>
    <w:p w14:paraId="4C838EE0" w14:textId="3EB0CC5A" w:rsidR="00C52729" w:rsidRDefault="00C52729" w:rsidP="008564C7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0D1285" w14:textId="77777777" w:rsidR="00C52729" w:rsidRDefault="00C52729" w:rsidP="008564C7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96BBC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 projekcie, co jest potwierdzone właściwym dokumentem</w:t>
      </w:r>
      <w:r>
        <w:rPr>
          <w:rFonts w:ascii="Arial" w:hAnsi="Arial" w:cs="Arial"/>
          <w:sz w:val="24"/>
          <w:szCs w:val="24"/>
        </w:rPr>
        <w:t>, np.:</w:t>
      </w:r>
    </w:p>
    <w:p w14:paraId="068C6EC8" w14:textId="7D3CC6D5" w:rsidR="00C52729" w:rsidRPr="00BC61E0" w:rsidRDefault="00C52729" w:rsidP="008564C7">
      <w:pPr>
        <w:pStyle w:val="Akapitzlist"/>
        <w:numPr>
          <w:ilvl w:val="2"/>
          <w:numId w:val="53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przypadku </w:t>
      </w:r>
      <w:r w:rsidR="00BC61E0" w:rsidRPr="00BC61E0">
        <w:rPr>
          <w:rFonts w:ascii="Arial" w:hAnsi="Arial" w:cs="Arial"/>
          <w:bCs/>
          <w:sz w:val="24"/>
          <w:szCs w:val="24"/>
        </w:rPr>
        <w:t>dzieci, młodzieży i młodych dorosłych wymagających wsparcia</w:t>
      </w:r>
      <w:r w:rsidRPr="00BC61E0">
        <w:rPr>
          <w:rFonts w:ascii="Arial" w:hAnsi="Arial" w:cs="Arial"/>
          <w:bCs/>
          <w:sz w:val="24"/>
          <w:szCs w:val="24"/>
        </w:rPr>
        <w:t>:</w:t>
      </w:r>
    </w:p>
    <w:p w14:paraId="1DD3729D" w14:textId="77777777" w:rsidR="00C914AE" w:rsidRPr="00C37538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37538">
        <w:rPr>
          <w:rFonts w:ascii="Arial" w:hAnsi="Arial" w:cs="Arial"/>
          <w:sz w:val="24"/>
          <w:szCs w:val="24"/>
        </w:rPr>
        <w:t>wywiad środowiskowy,</w:t>
      </w:r>
    </w:p>
    <w:p w14:paraId="53E0AA0E" w14:textId="77777777" w:rsidR="00C914AE" w:rsidRPr="00C37538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37538">
        <w:rPr>
          <w:rFonts w:ascii="Arial" w:hAnsi="Arial" w:cs="Arial"/>
          <w:sz w:val="24"/>
          <w:szCs w:val="24"/>
        </w:rPr>
        <w:t>opinia rodzinnego ośrodka diagnostyczno-konsultacyjnego lub poradni psychologiczno-pedagogicznej,</w:t>
      </w:r>
    </w:p>
    <w:p w14:paraId="6CE8BDB0" w14:textId="2B0DBEE1" w:rsidR="00C914AE" w:rsidRPr="00C37538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37538">
        <w:rPr>
          <w:rFonts w:ascii="Arial" w:hAnsi="Arial" w:cs="Arial"/>
          <w:sz w:val="24"/>
          <w:szCs w:val="24"/>
        </w:rPr>
        <w:t>postanowieni</w:t>
      </w:r>
      <w:r w:rsidR="00402A91">
        <w:rPr>
          <w:rFonts w:ascii="Arial" w:hAnsi="Arial" w:cs="Arial"/>
          <w:sz w:val="24"/>
          <w:szCs w:val="24"/>
        </w:rPr>
        <w:t>e</w:t>
      </w:r>
      <w:r w:rsidRPr="00C37538">
        <w:rPr>
          <w:rFonts w:ascii="Arial" w:hAnsi="Arial" w:cs="Arial"/>
          <w:sz w:val="24"/>
          <w:szCs w:val="24"/>
        </w:rPr>
        <w:t xml:space="preserve"> sądu dotyczące środków wychowawczych lub poprawczych,</w:t>
      </w:r>
    </w:p>
    <w:p w14:paraId="23BE368E" w14:textId="77777777" w:rsidR="00C914AE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37538">
        <w:rPr>
          <w:rFonts w:ascii="Arial" w:hAnsi="Arial" w:cs="Arial"/>
          <w:sz w:val="24"/>
          <w:szCs w:val="24"/>
        </w:rPr>
        <w:t>zaświadczenie o przebywaniu w instytucji całodobowej,</w:t>
      </w:r>
    </w:p>
    <w:p w14:paraId="022090B8" w14:textId="77777777" w:rsidR="00E2271E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914AE">
        <w:rPr>
          <w:rFonts w:ascii="Arial" w:hAnsi="Arial" w:cs="Arial"/>
          <w:sz w:val="24"/>
          <w:szCs w:val="24"/>
        </w:rPr>
        <w:t>orzeczenie o niepełnosprawności lub stopniu niepełnosprawności,</w:t>
      </w:r>
    </w:p>
    <w:p w14:paraId="5B799178" w14:textId="77777777" w:rsidR="00E2271E" w:rsidRDefault="00C914A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914AE">
        <w:rPr>
          <w:rFonts w:ascii="Arial" w:hAnsi="Arial" w:cs="Arial"/>
          <w:sz w:val="24"/>
          <w:szCs w:val="24"/>
        </w:rPr>
        <w:t>zaświadczenie lekarskie</w:t>
      </w:r>
      <w:r w:rsidR="00E2271E">
        <w:rPr>
          <w:rFonts w:ascii="Arial" w:hAnsi="Arial" w:cs="Arial"/>
          <w:sz w:val="24"/>
          <w:szCs w:val="24"/>
        </w:rPr>
        <w:t>,</w:t>
      </w:r>
    </w:p>
    <w:p w14:paraId="6E3F2883" w14:textId="61CE9863" w:rsidR="00C52729" w:rsidRPr="00C914AE" w:rsidRDefault="00E2271E" w:rsidP="008564C7">
      <w:pPr>
        <w:pStyle w:val="Akapitzlist"/>
        <w:numPr>
          <w:ilvl w:val="0"/>
          <w:numId w:val="70"/>
        </w:numPr>
        <w:suppressAutoHyphens/>
        <w:autoSpaceDE w:val="0"/>
        <w:autoSpaceDN w:val="0"/>
        <w:adjustRightInd w:val="0"/>
        <w:spacing w:before="120" w:after="120" w:line="312" w:lineRule="auto"/>
        <w:ind w:left="1701" w:hanging="567"/>
        <w:rPr>
          <w:rFonts w:ascii="Arial" w:hAnsi="Arial" w:cs="Arial"/>
          <w:sz w:val="24"/>
          <w:szCs w:val="24"/>
        </w:rPr>
      </w:pPr>
      <w:r w:rsidRPr="00C914AE">
        <w:rPr>
          <w:rFonts w:ascii="Arial" w:hAnsi="Arial" w:cs="Arial"/>
          <w:sz w:val="24"/>
          <w:szCs w:val="24"/>
        </w:rPr>
        <w:t>inne dokumenty zaświadczające, że osoba wymaga wsparcia</w:t>
      </w:r>
      <w:r w:rsidR="00C52729" w:rsidRPr="00C914AE">
        <w:rPr>
          <w:rFonts w:ascii="Arial" w:hAnsi="Arial" w:cs="Arial"/>
          <w:sz w:val="24"/>
          <w:szCs w:val="24"/>
        </w:rPr>
        <w:t>.</w:t>
      </w:r>
    </w:p>
    <w:p w14:paraId="080211AB" w14:textId="77777777" w:rsidR="00C52729" w:rsidRDefault="00C52729" w:rsidP="008564C7">
      <w:pPr>
        <w:pStyle w:val="Akapitzlist"/>
        <w:numPr>
          <w:ilvl w:val="2"/>
          <w:numId w:val="53"/>
        </w:numPr>
        <w:suppressAutoHyphens/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otoczenia: </w:t>
      </w:r>
    </w:p>
    <w:p w14:paraId="526C8C23" w14:textId="77777777" w:rsidR="00C52729" w:rsidRDefault="00C52729" w:rsidP="008564C7">
      <w:pPr>
        <w:pStyle w:val="Akapitzlist"/>
        <w:numPr>
          <w:ilvl w:val="3"/>
          <w:numId w:val="54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 środowiskowy,</w:t>
      </w:r>
    </w:p>
    <w:p w14:paraId="74486725" w14:textId="53A72CB0" w:rsidR="00C914AE" w:rsidRDefault="00C914AE" w:rsidP="008564C7">
      <w:pPr>
        <w:pStyle w:val="Akapitzlist"/>
        <w:numPr>
          <w:ilvl w:val="3"/>
          <w:numId w:val="54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C914AE">
        <w:rPr>
          <w:rFonts w:ascii="Arial" w:hAnsi="Arial" w:cs="Arial"/>
          <w:sz w:val="24"/>
          <w:szCs w:val="24"/>
        </w:rPr>
        <w:t>inne dokumenty zaświadczające</w:t>
      </w:r>
      <w:r>
        <w:rPr>
          <w:rFonts w:ascii="Arial" w:hAnsi="Arial" w:cs="Arial"/>
          <w:sz w:val="24"/>
          <w:szCs w:val="24"/>
        </w:rPr>
        <w:t xml:space="preserve"> powiązanie z osobami wymagającymi wsparcie,</w:t>
      </w:r>
    </w:p>
    <w:p w14:paraId="27154583" w14:textId="71865457" w:rsidR="00C914AE" w:rsidRDefault="00C914AE" w:rsidP="008564C7">
      <w:pPr>
        <w:pStyle w:val="Akapitzlist"/>
        <w:numPr>
          <w:ilvl w:val="0"/>
          <w:numId w:val="71"/>
        </w:numPr>
        <w:spacing w:before="120" w:after="480" w:line="360" w:lineRule="auto"/>
        <w:ind w:left="1134" w:hanging="567"/>
        <w:rPr>
          <w:rFonts w:ascii="Arial" w:eastAsia="Calibri" w:hAnsi="Arial" w:cs="Arial"/>
          <w:spacing w:val="-2"/>
          <w:sz w:val="24"/>
          <w:szCs w:val="24"/>
        </w:rPr>
      </w:pPr>
      <w:r w:rsidRPr="00C914AE">
        <w:rPr>
          <w:rFonts w:ascii="Arial" w:eastAsia="Calibri" w:hAnsi="Arial" w:cs="Arial"/>
          <w:spacing w:val="-2"/>
          <w:sz w:val="24"/>
          <w:szCs w:val="24"/>
        </w:rPr>
        <w:t xml:space="preserve">w przypadku </w:t>
      </w:r>
      <w:r w:rsidR="00402A91">
        <w:rPr>
          <w:rFonts w:ascii="Arial" w:eastAsia="Calibri" w:hAnsi="Arial" w:cs="Arial"/>
          <w:spacing w:val="-2"/>
          <w:sz w:val="24"/>
          <w:szCs w:val="24"/>
        </w:rPr>
        <w:t xml:space="preserve">osób </w:t>
      </w:r>
      <w:r w:rsidRPr="00C914AE">
        <w:rPr>
          <w:rFonts w:ascii="Arial" w:eastAsia="Calibri" w:hAnsi="Arial" w:cs="Arial"/>
          <w:spacing w:val="-2"/>
          <w:sz w:val="24"/>
          <w:szCs w:val="24"/>
        </w:rPr>
        <w:t>uczących się/pracujących lub zamieszkujących na obszarze województwa łódzkiego</w:t>
      </w:r>
      <w:r w:rsidR="00402A91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A9D9FEC" w14:textId="59AB98E4" w:rsidR="0040356C" w:rsidRPr="00C914AE" w:rsidRDefault="0040356C" w:rsidP="008564C7">
      <w:pPr>
        <w:pStyle w:val="Akapitzlist"/>
        <w:numPr>
          <w:ilvl w:val="0"/>
          <w:numId w:val="72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C914AE"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czasowy,</w:t>
      </w:r>
    </w:p>
    <w:p w14:paraId="3C0D05D0" w14:textId="212BE089" w:rsidR="0040356C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inne dokumenty urzędowe: deklaracja PIT za ostatni rok podatkowy (np. pierwsza strona PIT wraz z potwierdzeniem złożenia), kopie decyzji w sprawie wymiaru podatku od nieruchomości,</w:t>
      </w:r>
    </w:p>
    <w:p w14:paraId="5AA4D7AD" w14:textId="77777777" w:rsidR="0040356C" w:rsidRPr="00624C1E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decyzje administracyjne, np. o przyznaniu zasiłków lub świadczeń z pomocy społecznej,</w:t>
      </w:r>
    </w:p>
    <w:p w14:paraId="00F2DCE5" w14:textId="6D02B006" w:rsidR="0040356C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0010F6E4" w14:textId="77777777" w:rsidR="0040356C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adresata),</w:t>
      </w:r>
    </w:p>
    <w:p w14:paraId="25DC3710" w14:textId="77777777" w:rsidR="0040356C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0C392290" w14:textId="77777777" w:rsidR="0040356C" w:rsidRDefault="0040356C" w:rsidP="008564C7">
      <w:pPr>
        <w:pStyle w:val="Akapitzlist"/>
        <w:numPr>
          <w:ilvl w:val="0"/>
          <w:numId w:val="67"/>
        </w:numPr>
        <w:spacing w:before="120" w:after="48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łódzkiego,</w:t>
      </w:r>
    </w:p>
    <w:p w14:paraId="06EFAF18" w14:textId="77777777" w:rsidR="0040356C" w:rsidRDefault="0040356C" w:rsidP="008564C7">
      <w:pPr>
        <w:pStyle w:val="Akapitzlist"/>
        <w:numPr>
          <w:ilvl w:val="0"/>
          <w:numId w:val="67"/>
        </w:numPr>
        <w:spacing w:before="120" w:after="240" w:line="360" w:lineRule="auto"/>
        <w:ind w:left="1701" w:hanging="567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lastRenderedPageBreak/>
        <w:t>zaświadczenie o przebywaniu w instytucji całodobowej na terenie województwa łódzkiego,</w:t>
      </w:r>
    </w:p>
    <w:p w14:paraId="62301E39" w14:textId="13DDF370" w:rsidR="008A1FE5" w:rsidRPr="00334C53" w:rsidRDefault="0040356C" w:rsidP="008564C7">
      <w:pPr>
        <w:pStyle w:val="Akapitzlist"/>
        <w:numPr>
          <w:ilvl w:val="2"/>
          <w:numId w:val="67"/>
        </w:numPr>
        <w:suppressAutoHyphens/>
        <w:autoSpaceDE w:val="0"/>
        <w:autoSpaceDN w:val="0"/>
        <w:adjustRightInd w:val="0"/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na terenie województwa łódzkiego</w:t>
      </w:r>
      <w:r w:rsidR="00E2271E">
        <w:rPr>
          <w:rFonts w:ascii="Arial" w:eastAsia="Calibri" w:hAnsi="Arial" w:cs="Arial"/>
          <w:spacing w:val="-2"/>
          <w:sz w:val="24"/>
          <w:szCs w:val="24"/>
        </w:rPr>
        <w:t>.</w:t>
      </w:r>
    </w:p>
    <w:p w14:paraId="4FAC1C5B" w14:textId="55296E03" w:rsidR="00CE72CE" w:rsidRPr="0060722E" w:rsidRDefault="00CE72CE" w:rsidP="00F810DF">
      <w:pPr>
        <w:pStyle w:val="1Nagwek"/>
      </w:pPr>
      <w:bookmarkStart w:id="16" w:name="_Toc217302980"/>
      <w:r w:rsidRPr="0060722E">
        <w:t>Zasady horyzontalne</w:t>
      </w:r>
      <w:bookmarkEnd w:id="16"/>
    </w:p>
    <w:p w14:paraId="18C8AEBF" w14:textId="282E02B5" w:rsidR="00CE72CE" w:rsidRPr="00334C53" w:rsidRDefault="00334C53" w:rsidP="008564C7">
      <w:pPr>
        <w:pStyle w:val="Akapitzlist"/>
        <w:numPr>
          <w:ilvl w:val="0"/>
          <w:numId w:val="2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wniosku o dofinansowanie (w zakresie zasady dostępności m.in. opisanie spełnienia zasady dostępności materiałów informacyjnych o projekcie,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dostępności rekrutacji i formularzy rekrutacyjnych, w których powinno się znaleźć pytanie o szczególne potrzeby potencjalnych uczestników projektu, dostępności strony www zgodnie ze standardem WCAG.2.1, dostępności świadczonych usług i produktów, a także dostępności architektonicznej biura projektu i pomieszczeń, w których projekt będzie realizowany, w zakresie pozostałych zasad), poprzez wdrażanie projektu, jego monitorowanie i rozliczanie, a także trwałość (jeśli dotyczy). </w:t>
      </w:r>
    </w:p>
    <w:p w14:paraId="3111E0A4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podlega ocenie i kontroli: na etapie oceny wniosku o dofinansowanie, na etapie wdrażania i rozliczania projektu, monitorowania, zachowania trwałości. </w:t>
      </w:r>
    </w:p>
    <w:p w14:paraId="5E57FE89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17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17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ramach projektów współfinansowanych z EFS+, załącznik nr 2 Standardy dostępności dla polityki spójności 2021-2027. </w:t>
      </w:r>
    </w:p>
    <w:p w14:paraId="70CCAC2D" w14:textId="77777777" w:rsidR="00CE72CE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przestrzegania Karty Praw Podstawowych UE pomocne mogą być „Wytyczne Komisji Europejskiej dotyczące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4B69B7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1A44EF8C" w14:textId="77777777" w:rsidR="00337CF0" w:rsidRDefault="00337CF0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4DF8982D" w14:textId="77777777" w:rsidR="00337CF0" w:rsidRPr="00BC5481" w:rsidRDefault="00337CF0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76F63574" w14:textId="6D066F65" w:rsidR="00CE72CE" w:rsidRPr="00910F88" w:rsidRDefault="00CE72CE" w:rsidP="008564C7">
      <w:pPr>
        <w:pStyle w:val="1Nagwek"/>
        <w:numPr>
          <w:ilvl w:val="0"/>
          <w:numId w:val="62"/>
        </w:numPr>
      </w:pPr>
      <w:bookmarkStart w:id="18" w:name="_Toc217302981"/>
      <w:bookmarkStart w:id="19" w:name="_Hlk116992620"/>
      <w:r w:rsidRPr="00910F88">
        <w:lastRenderedPageBreak/>
        <w:t>Termin i miejsce składania wniosków o dofinansowanie</w:t>
      </w:r>
      <w:bookmarkEnd w:id="18"/>
    </w:p>
    <w:bookmarkEnd w:id="19"/>
    <w:p w14:paraId="5E6D8DC3" w14:textId="4EDF32F9" w:rsidR="00CE72CE" w:rsidRPr="008122D4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8122D4" w:rsidRPr="00402A91"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="00402A91" w:rsidRPr="00402A91">
        <w:rPr>
          <w:rFonts w:ascii="Arial" w:hAnsi="Arial" w:cs="Arial"/>
          <w:b/>
          <w:bCs/>
          <w:spacing w:val="-2"/>
          <w:sz w:val="28"/>
          <w:szCs w:val="28"/>
        </w:rPr>
        <w:t>9</w:t>
      </w:r>
      <w:r w:rsidR="00334C53" w:rsidRPr="00402A9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02A91" w:rsidRPr="00402A91">
        <w:rPr>
          <w:rFonts w:ascii="Arial" w:hAnsi="Arial" w:cs="Arial"/>
          <w:b/>
          <w:bCs/>
          <w:spacing w:val="-2"/>
          <w:sz w:val="28"/>
          <w:szCs w:val="28"/>
        </w:rPr>
        <w:t>grudnia</w:t>
      </w:r>
      <w:r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Pr="008122D4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8122D4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8122D4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5A27B951" w:rsidR="00CE72CE" w:rsidRPr="00402A9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8122D4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402A91"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27</w:t>
      </w:r>
      <w:r w:rsidR="00334C53"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="00402A91"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lutego</w:t>
      </w:r>
      <w:r w:rsidR="00CE782A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8122D4"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CE782A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Pr="00402A91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Pr="00402A9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402A9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95CBEB6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402A91">
        <w:rPr>
          <w:rFonts w:ascii="Arial" w:hAnsi="Arial" w:cs="Arial"/>
          <w:spacing w:val="-2"/>
          <w:sz w:val="24"/>
          <w:szCs w:val="24"/>
        </w:rPr>
        <w:t>Planowany termin rozstrzygnięcia naboru:</w:t>
      </w:r>
      <w:r w:rsidRPr="00402A9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02A91">
        <w:rPr>
          <w:rFonts w:ascii="Arial" w:hAnsi="Arial" w:cs="Arial"/>
          <w:b/>
          <w:bCs/>
          <w:spacing w:val="-2"/>
          <w:sz w:val="28"/>
          <w:szCs w:val="28"/>
        </w:rPr>
        <w:t>lipiec/sierpień</w:t>
      </w:r>
      <w:r w:rsidR="00334C53" w:rsidRPr="00402A9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2026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8564C7">
      <w:pPr>
        <w:pStyle w:val="1Nagwek"/>
        <w:numPr>
          <w:ilvl w:val="0"/>
          <w:numId w:val="62"/>
        </w:numPr>
      </w:pPr>
      <w:bookmarkStart w:id="20" w:name="_Toc217302982"/>
      <w:bookmarkStart w:id="21" w:name="_Hlk116992634"/>
      <w:r w:rsidRPr="00F810DF">
        <w:lastRenderedPageBreak/>
        <w:t>Kwota przeznaczona na dofinansowanie projektu</w:t>
      </w:r>
      <w:bookmarkEnd w:id="20"/>
    </w:p>
    <w:bookmarkEnd w:id="21"/>
    <w:p w14:paraId="082F0858" w14:textId="5B2766DA" w:rsidR="00CE72CE" w:rsidRPr="005167D5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5167D5">
        <w:rPr>
          <w:rFonts w:ascii="Arial" w:hAnsi="Arial" w:cs="Arial"/>
          <w:spacing w:val="-2"/>
          <w:sz w:val="24"/>
          <w:szCs w:val="24"/>
        </w:rPr>
        <w:t xml:space="preserve">Całkowita kwota środków przeznaczonych na dofinansowanie projektów w ramach naboru wynosi: </w:t>
      </w:r>
      <w:r w:rsidR="005E275E" w:rsidRPr="005167D5">
        <w:rPr>
          <w:rFonts w:ascii="Arial" w:hAnsi="Arial" w:cs="Arial"/>
          <w:b/>
          <w:spacing w:val="-2"/>
          <w:sz w:val="28"/>
          <w:szCs w:val="28"/>
        </w:rPr>
        <w:t>18 930 706,00</w:t>
      </w:r>
      <w:r w:rsidRPr="005167D5">
        <w:rPr>
          <w:rFonts w:ascii="Arial" w:hAnsi="Arial" w:cs="Arial"/>
          <w:b/>
          <w:spacing w:val="-2"/>
          <w:sz w:val="28"/>
          <w:szCs w:val="28"/>
        </w:rPr>
        <w:t xml:space="preserve"> PLN w tym wkład UE: </w:t>
      </w:r>
      <w:r w:rsidR="005167D5" w:rsidRPr="005167D5">
        <w:rPr>
          <w:rFonts w:ascii="Arial" w:hAnsi="Arial" w:cs="Arial"/>
          <w:b/>
          <w:spacing w:val="-2"/>
          <w:sz w:val="28"/>
          <w:szCs w:val="28"/>
        </w:rPr>
        <w:br/>
        <w:t xml:space="preserve">16 </w:t>
      </w:r>
      <w:r w:rsidR="00C11AF9">
        <w:rPr>
          <w:rFonts w:ascii="Arial" w:hAnsi="Arial" w:cs="Arial"/>
          <w:b/>
          <w:spacing w:val="-2"/>
          <w:sz w:val="28"/>
          <w:szCs w:val="28"/>
        </w:rPr>
        <w:t>938</w:t>
      </w:r>
      <w:r w:rsidR="005167D5" w:rsidRPr="005167D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C11AF9">
        <w:rPr>
          <w:rFonts w:ascii="Arial" w:hAnsi="Arial" w:cs="Arial"/>
          <w:b/>
          <w:spacing w:val="-2"/>
          <w:sz w:val="28"/>
          <w:szCs w:val="28"/>
        </w:rPr>
        <w:t>0</w:t>
      </w:r>
      <w:r w:rsidR="005167D5" w:rsidRPr="005167D5">
        <w:rPr>
          <w:rFonts w:ascii="Arial" w:hAnsi="Arial" w:cs="Arial"/>
          <w:b/>
          <w:spacing w:val="-2"/>
          <w:sz w:val="28"/>
          <w:szCs w:val="28"/>
        </w:rPr>
        <w:t>00,</w:t>
      </w:r>
      <w:r w:rsidR="00C11AF9">
        <w:rPr>
          <w:rFonts w:ascii="Arial" w:hAnsi="Arial" w:cs="Arial"/>
          <w:b/>
          <w:spacing w:val="-2"/>
          <w:sz w:val="28"/>
          <w:szCs w:val="28"/>
        </w:rPr>
        <w:t>00</w:t>
      </w:r>
      <w:r w:rsidRPr="005167D5">
        <w:rPr>
          <w:rFonts w:ascii="Arial" w:hAnsi="Arial" w:cs="Arial"/>
          <w:b/>
          <w:spacing w:val="-2"/>
          <w:sz w:val="28"/>
          <w:szCs w:val="28"/>
        </w:rPr>
        <w:t> PLN</w:t>
      </w:r>
      <w:r w:rsidRPr="005167D5">
        <w:rPr>
          <w:rFonts w:ascii="Arial" w:hAnsi="Arial" w:cs="Arial"/>
          <w:bCs/>
          <w:spacing w:val="-2"/>
          <w:sz w:val="28"/>
          <w:szCs w:val="28"/>
        </w:rPr>
        <w:t xml:space="preserve">. </w:t>
      </w:r>
    </w:p>
    <w:p w14:paraId="0F5FD291" w14:textId="480C6D4A" w:rsidR="00CE72CE" w:rsidRPr="00BC5481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5167D5">
        <w:rPr>
          <w:rFonts w:ascii="Arial" w:hAnsi="Arial" w:cs="Arial"/>
          <w:bCs/>
          <w:spacing w:val="-2"/>
          <w:sz w:val="24"/>
          <w:szCs w:val="24"/>
        </w:rPr>
        <w:t>Maksymalny poziom dofinansowania w projekcie wynosi 95%</w:t>
      </w:r>
      <w:r w:rsidRPr="005167D5">
        <w:rPr>
          <w:rFonts w:ascii="Arial" w:hAnsi="Arial" w:cs="Arial"/>
          <w:spacing w:val="-2"/>
          <w:sz w:val="24"/>
          <w:szCs w:val="24"/>
        </w:rPr>
        <w:t>, w tym maksymalny poziom dofinansowania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UE w projekcie wynosi 85%, dofinansowanie budżetu państwa w projekcie wynosi 10%.</w:t>
      </w:r>
    </w:p>
    <w:p w14:paraId="6A1DB9CC" w14:textId="77777777" w:rsidR="00CE72CE" w:rsidRPr="00BC5481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 przypadku projektów objętych pomocą publiczną lub pomocą de minimis poziom dofinansowania wynikać będzie z przepisów prawnych obowiązujących na dzień udzielania wsparcia, w tym w szczególności rozporządzeń wydanych przez ministra właściwego do spraw rozwoju regionalnego z zastrzeżeniem, że poziom dofinansowania UE w projekcie nie może przekroczyć 85%.</w:t>
      </w:r>
    </w:p>
    <w:p w14:paraId="116DBEFF" w14:textId="77777777" w:rsidR="00CE72CE" w:rsidRPr="00260356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 wynosi: 5%.</w:t>
      </w:r>
    </w:p>
    <w:p w14:paraId="3A450817" w14:textId="77777777" w:rsidR="00CE72CE" w:rsidRPr="00BC5481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19D24524" w:rsidR="00CE72CE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8564C7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Wybór do dofinansowania projektów, wynikający ze zwiększenia kwoty alokacji następuje z zachowaniem zasady równego traktowania wnioskodawców, tj. zgodnie z kolejnością zamieszczenia projektów na liście i uwzględnieniem </w:t>
      </w:r>
      <w:r w:rsidRPr="00110495">
        <w:rPr>
          <w:rFonts w:ascii="Arial" w:hAnsi="Arial" w:cs="Arial"/>
          <w:sz w:val="24"/>
          <w:szCs w:val="24"/>
        </w:rPr>
        <w:lastRenderedPageBreak/>
        <w:t>wszystkich projektów, które uzyskały taką samą liczbę punktów z zastosowaniem kryteriów rozstrzygających.</w:t>
      </w:r>
    </w:p>
    <w:p w14:paraId="09E1D9A9" w14:textId="6482A97F" w:rsidR="00CE72CE" w:rsidRPr="0060722E" w:rsidRDefault="00CE72CE" w:rsidP="008564C7">
      <w:pPr>
        <w:pStyle w:val="1Nagwek"/>
        <w:numPr>
          <w:ilvl w:val="0"/>
          <w:numId w:val="62"/>
        </w:numPr>
      </w:pPr>
      <w:bookmarkStart w:id="22" w:name="_Toc217302983"/>
      <w:bookmarkStart w:id="23" w:name="_Hlk116992645"/>
      <w:r w:rsidRPr="0060722E">
        <w:t>Kwalifikowalność wydatków</w:t>
      </w:r>
      <w:bookmarkEnd w:id="22"/>
    </w:p>
    <w:bookmarkEnd w:id="23"/>
    <w:p w14:paraId="3867D50D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02653775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D1C715" w14:textId="77777777" w:rsidR="004B0A03" w:rsidRPr="004B0A03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14A73C82" w14:textId="1D865D4F" w:rsidR="00CE72CE" w:rsidRPr="00BC5481" w:rsidRDefault="004B0A03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Realizacja projektu powinna zakończyć się do 31.10.2029 r.</w:t>
      </w:r>
    </w:p>
    <w:p w14:paraId="6EC9112C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 umowie o dofinansowanie projektu.</w:t>
      </w:r>
    </w:p>
    <w:p w14:paraId="32A4BEEE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43609FED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pod warunkiem, że wydatki te dotyczą okresu realizacji projektu oraz zostaną uwzględnione w końcowym wniosku o płatność.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7209E4B0" w:rsidR="00CE72CE" w:rsidRPr="001E7C1C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lastRenderedPageBreak/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(w przypadku usług)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6CC82D81" w:rsidR="00CE72CE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realizacja projektu zgłoszonego do objęcia dofinansowaniem rozpoczęła się przed dniem złożenia wniosku o dofinansowanie, to w okresie tym wnioskodawca 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celu sprawdzenia tego IP może przeprowadzić kontrolę na podstawie art. 25 ust. 3 ustawy wdrożeniowej.</w:t>
      </w:r>
    </w:p>
    <w:p w14:paraId="77CE5CAF" w14:textId="77777777" w:rsidR="00D2601E" w:rsidRPr="00BC5481" w:rsidRDefault="00D2601E" w:rsidP="00D2601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2EFFBE7E" w14:textId="7AB142FF" w:rsidR="00CE72CE" w:rsidRPr="000B2C9E" w:rsidRDefault="00CE72CE" w:rsidP="008564C7">
      <w:pPr>
        <w:pStyle w:val="1Nagwek"/>
        <w:numPr>
          <w:ilvl w:val="0"/>
          <w:numId w:val="62"/>
        </w:numPr>
      </w:pPr>
      <w:bookmarkStart w:id="24" w:name="_Toc217302984"/>
      <w:bookmarkStart w:id="25" w:name="_Hlk116992663"/>
      <w:r w:rsidRPr="000B2C9E">
        <w:t>Wskaźniki</w:t>
      </w:r>
      <w:bookmarkEnd w:id="24"/>
    </w:p>
    <w:bookmarkEnd w:id="25"/>
    <w:p w14:paraId="243BA358" w14:textId="77777777" w:rsidR="00CE72CE" w:rsidRPr="00BC5481" w:rsidRDefault="00CE72CE" w:rsidP="008564C7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77777777" w:rsidR="00CE72CE" w:rsidRPr="00BC5481" w:rsidRDefault="00CE72CE" w:rsidP="008564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 Wymagania dotyczące wsparcia oraz wskaźniki.</w:t>
      </w:r>
    </w:p>
    <w:p w14:paraId="51907650" w14:textId="5981F46E" w:rsidR="00912F51" w:rsidRPr="00912F51" w:rsidRDefault="00CE72CE" w:rsidP="008564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60722E" w:rsidRDefault="00CE72CE" w:rsidP="008564C7">
      <w:pPr>
        <w:pStyle w:val="1Nagwek"/>
        <w:numPr>
          <w:ilvl w:val="0"/>
          <w:numId w:val="62"/>
        </w:numPr>
      </w:pPr>
      <w:bookmarkStart w:id="26" w:name="_Hlk116993055"/>
      <w:bookmarkStart w:id="27" w:name="_Toc217302985"/>
      <w:r w:rsidRPr="0060722E">
        <w:t>Zasady finansowania projektu</w:t>
      </w:r>
      <w:bookmarkEnd w:id="26"/>
      <w:bookmarkEnd w:id="27"/>
    </w:p>
    <w:p w14:paraId="38CD220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30A00765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rynkowych. Wycena 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BC5481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określonymi w Wytycznych kwalifikowalności.</w:t>
      </w:r>
    </w:p>
    <w:p w14:paraId="7262B14D" w14:textId="77777777" w:rsidR="00CE72CE" w:rsidRPr="00BC5481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wnioskodawca rozpoczyna realizację projektu na własne ryzyko przed podpisaniem umowy o dofinansowanie projektu, w zakresie zamówień objętych zasadą konkurencyjności upublicznia zapytanie ofertowe za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pomocą BK2021 zgodnie z zasadami określonymi w Wytycznych kwalifikowalności. BK2021 znajduje się na stronie: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8564C7">
      <w:pPr>
        <w:pStyle w:val="Akapitzlist"/>
        <w:numPr>
          <w:ilvl w:val="0"/>
          <w:numId w:val="2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8564C7">
      <w:pPr>
        <w:pStyle w:val="Akapitzlist"/>
        <w:numPr>
          <w:ilvl w:val="0"/>
          <w:numId w:val="2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45E1221F" w14:textId="4B2F1C86" w:rsidR="00B64E61" w:rsidRPr="00120E5E" w:rsidRDefault="00CE72CE" w:rsidP="00B64E6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 25 ust. 3 i 4 umowy o dofinansowanie projektu, istnieje możliwość wystąpienia o zwiększenie wartości projektu.</w:t>
      </w:r>
    </w:p>
    <w:p w14:paraId="4202705F" w14:textId="5E05AD84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28" w:name="_Hlk116993074"/>
      <w:bookmarkStart w:id="29" w:name="_Toc217302986"/>
      <w:r w:rsidRPr="00BC5481">
        <w:t>Podstawowe warunki i procedury konstruowania budżetu projektu</w:t>
      </w:r>
      <w:bookmarkEnd w:id="28"/>
      <w:bookmarkEnd w:id="29"/>
    </w:p>
    <w:p w14:paraId="729DD3D6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Budżet jest podstawą do oceny kwalifikowalności wydatków. </w:t>
      </w:r>
    </w:p>
    <w:p w14:paraId="5C148F99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 przesunięcia w budżecie projektu w zatwierdzonym na etapie podpisania umowy o dofinansowanie projekcie. Zasady określone są w umowie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BD5B661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614007CD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70782E8B" w14:textId="77777777" w:rsidR="00CE72CE" w:rsidRPr="00BC5481" w:rsidRDefault="00CE72CE" w:rsidP="008564C7">
      <w:pPr>
        <w:numPr>
          <w:ilvl w:val="0"/>
          <w:numId w:val="10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 (z pomniejszeniem kosztu mechanizmu racjonalnych usprawnień, o którym mowa w Wytycznych dotyczących realizacji zasad równościowych w ramach funduszy unijnych na lata 2021-2027) do 830 tys. PLN włącznie,</w:t>
      </w:r>
    </w:p>
    <w:p w14:paraId="4D9E79FD" w14:textId="77777777" w:rsidR="00CE72CE" w:rsidRPr="00BC5481" w:rsidRDefault="00CE72CE" w:rsidP="008564C7">
      <w:pPr>
        <w:numPr>
          <w:ilvl w:val="0"/>
          <w:numId w:val="10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20%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830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1 740 tys. PLN włącznie,</w:t>
      </w:r>
    </w:p>
    <w:p w14:paraId="53BAC38A" w14:textId="77777777" w:rsidR="00CE72CE" w:rsidRPr="00BC5481" w:rsidRDefault="00CE72CE" w:rsidP="008564C7">
      <w:pPr>
        <w:numPr>
          <w:ilvl w:val="0"/>
          <w:numId w:val="10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 (z pomniejszeniem kosztu mechanizmu racjonalnych usprawnień, o którym mowa w Wytycznych dotyczących realizacji zasad równościowych w ramach funduszy unijnych na lata 2021-2027) powyżej 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3EEC5CCD" w14:textId="77777777" w:rsidR="00CE72CE" w:rsidRPr="00BC5481" w:rsidRDefault="00CE72CE" w:rsidP="008564C7">
      <w:pPr>
        <w:numPr>
          <w:ilvl w:val="0"/>
          <w:numId w:val="10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10% kosztów bezpośrednich – w przypadku projektów o wartości kosztów bezpośrednich (z pomniejszeniem kosztu mechanizmu racjonalnych usprawnień, o którym mowa w Wytycznych dotyczących realizacji zasad równościowych w ramach funduszy unijnych na lata 2021-2027) przekraczającej 4 550 tys. PLN.</w:t>
      </w:r>
    </w:p>
    <w:p w14:paraId="0CB0EBE2" w14:textId="5784971F" w:rsidR="00CE72CE" w:rsidRPr="00110495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  <w:r w:rsidR="00277E00" w:rsidRPr="00110495">
        <w:rPr>
          <w:rFonts w:ascii="Arial" w:hAnsi="Arial" w:cs="Arial"/>
          <w:sz w:val="24"/>
          <w:szCs w:val="24"/>
        </w:rPr>
        <w:t>W ramach kosztów pośrednich są wykazywane wydatki objęte cross-financingiem.</w:t>
      </w:r>
    </w:p>
    <w:p w14:paraId="4E938895" w14:textId="68C3026E" w:rsidR="00CE72CE" w:rsidRPr="004B0A03" w:rsidRDefault="00CE72CE" w:rsidP="008564C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480" w:line="360" w:lineRule="auto"/>
        <w:ind w:left="567" w:hanging="570"/>
        <w:rPr>
          <w:rFonts w:ascii="Arial" w:hAnsi="Arial" w:cs="Arial"/>
          <w:spacing w:val="-2"/>
          <w:sz w:val="24"/>
          <w:szCs w:val="24"/>
        </w:rPr>
      </w:pPr>
      <w:r w:rsidRPr="004B0A03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794843" w:rsidRPr="004B0A03">
        <w:rPr>
          <w:rFonts w:ascii="Arial" w:hAnsi="Arial" w:cs="Arial"/>
          <w:iCs/>
          <w:spacing w:val="-2"/>
          <w:sz w:val="24"/>
          <w:szCs w:val="24"/>
        </w:rPr>
        <w:t xml:space="preserve"> - 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w </w:t>
      </w:r>
      <w:r w:rsidRPr="004B0A03">
        <w:rPr>
          <w:rFonts w:ascii="Arial" w:hAnsi="Arial" w:cs="Arial"/>
          <w:spacing w:val="-2"/>
          <w:sz w:val="24"/>
          <w:szCs w:val="24"/>
        </w:rPr>
        <w:t>ramach naboru nie jest możliwe zastosowanie rozliczania kosztów bezpośrednich z zastosowaniem kwot ryczałtowych</w:t>
      </w:r>
      <w:r w:rsidR="00794843" w:rsidRPr="004B0A03">
        <w:rPr>
          <w:rFonts w:ascii="Arial" w:hAnsi="Arial" w:cs="Arial"/>
          <w:spacing w:val="-2"/>
          <w:sz w:val="24"/>
          <w:szCs w:val="24"/>
        </w:rPr>
        <w:t xml:space="preserve"> lub stawek jednostkowych. </w:t>
      </w:r>
      <w:r w:rsidRPr="004B0A03">
        <w:rPr>
          <w:rFonts w:ascii="Arial" w:hAnsi="Arial" w:cs="Arial"/>
          <w:b/>
          <w:bCs/>
          <w:spacing w:val="-2"/>
          <w:sz w:val="28"/>
          <w:szCs w:val="28"/>
        </w:rPr>
        <w:t>Koszty bezpośrednie będą rozliczane po rzeczywiście poniesionych wydatkach.</w:t>
      </w:r>
    </w:p>
    <w:p w14:paraId="0CEBA15C" w14:textId="77777777" w:rsidR="00CE72CE" w:rsidRPr="000B2C9E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Zasady kwalifikowalności cross-financingu.</w:t>
      </w:r>
    </w:p>
    <w:p w14:paraId="469A091C" w14:textId="1795CE0C" w:rsidR="00CE72CE" w:rsidRPr="000B2C9E" w:rsidRDefault="00CE72CE" w:rsidP="00CE72CE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Cross-financing zgodnie z art. 25 ust. 2 rozporządzenia ogólnego to możliwość finansowania z EFRR i EFS+ w komplementarny sposób działań, które kwalifikują się do wsparcia z tego drugiego Funduszu w oparciu o zasady </w:t>
      </w:r>
      <w:r w:rsidRPr="000B2C9E">
        <w:rPr>
          <w:rFonts w:ascii="Arial" w:hAnsi="Arial" w:cs="Arial"/>
          <w:spacing w:val="-2"/>
          <w:sz w:val="24"/>
          <w:szCs w:val="24"/>
        </w:rPr>
        <w:lastRenderedPageBreak/>
        <w:t>kwalifikowalności mające zastosowanie do tego Funduszu, pod warunkiem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że koszty takie są konieczne do celów wdrażania.</w:t>
      </w:r>
    </w:p>
    <w:p w14:paraId="1E5C43FA" w14:textId="791B27FE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Wydatki w ramach cross-financingu, nie mogą łącznie przekroczyć </w:t>
      </w:r>
      <w:r w:rsidR="00277E00" w:rsidRPr="00110495">
        <w:rPr>
          <w:rFonts w:ascii="Arial" w:hAnsi="Arial" w:cs="Arial"/>
          <w:spacing w:val="-2"/>
          <w:sz w:val="24"/>
          <w:szCs w:val="24"/>
        </w:rPr>
        <w:t>30</w:t>
      </w:r>
      <w:r w:rsidRPr="00110495">
        <w:rPr>
          <w:rFonts w:ascii="Arial" w:hAnsi="Arial" w:cs="Arial"/>
          <w:spacing w:val="-2"/>
          <w:sz w:val="24"/>
          <w:szCs w:val="24"/>
        </w:rPr>
        <w:t>%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finansowania unijnego (czyli 85%) w ramach projektu.</w:t>
      </w:r>
    </w:p>
    <w:p w14:paraId="54A88843" w14:textId="77777777" w:rsidR="00CE72CE" w:rsidRPr="000B2C9E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Wydatki ponoszone w ramach cross-financingu powyżej dopuszczalnej kwoty określonej w zatwierdzonym wniosku o dofinansowanie projektu są niekwalifikowalne.</w:t>
      </w:r>
    </w:p>
    <w:p w14:paraId="60806641" w14:textId="77777777" w:rsidR="00CE72CE" w:rsidRPr="000B2C9E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Cross-financing w projektach EFS+ dotyczy wyłącznie:</w:t>
      </w:r>
    </w:p>
    <w:p w14:paraId="38DFA561" w14:textId="77777777" w:rsidR="00CE72CE" w:rsidRPr="000B2C9E" w:rsidRDefault="00CE72CE" w:rsidP="008564C7">
      <w:pPr>
        <w:pStyle w:val="Akapitzlist"/>
        <w:numPr>
          <w:ilvl w:val="0"/>
          <w:numId w:val="1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gruntu i nieruchomości, o ile zostały spełnione wymogi Wytycznych kwalifikowalności dotyczące zakupu nieruchomości,</w:t>
      </w:r>
    </w:p>
    <w:p w14:paraId="76D844F0" w14:textId="77777777" w:rsidR="00CE72CE" w:rsidRPr="00BC5481" w:rsidRDefault="00CE72CE" w:rsidP="008564C7">
      <w:pPr>
        <w:pStyle w:val="Akapitzlist"/>
        <w:numPr>
          <w:ilvl w:val="0"/>
          <w:numId w:val="1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pomieszczeniach). Koszt nabycia innych niż własność praw do nieruchomości (np. dzierżawa, najem) może być kwalifikowalny w ramach EFS+ poza cross-financingiem;</w:t>
      </w:r>
    </w:p>
    <w:p w14:paraId="61D9AF0F" w14:textId="0EE8E494" w:rsidR="00CE72CE" w:rsidRPr="00BC5481" w:rsidRDefault="00CE72CE" w:rsidP="008564C7">
      <w:pPr>
        <w:pStyle w:val="Akapitzlist"/>
        <w:numPr>
          <w:ilvl w:val="0"/>
          <w:numId w:val="1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</w:t>
      </w:r>
      <w:r w:rsidR="007D042F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771DC6A9" w14:textId="77777777" w:rsidR="00CE72CE" w:rsidRPr="00BC5481" w:rsidRDefault="00CE72CE" w:rsidP="008564C7">
      <w:pPr>
        <w:pStyle w:val="Akapitzlist"/>
        <w:numPr>
          <w:ilvl w:val="0"/>
          <w:numId w:val="8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4C5B3708" w14:textId="77777777" w:rsidR="00CE72CE" w:rsidRPr="00BC5481" w:rsidRDefault="00CE72CE" w:rsidP="008564C7">
      <w:pPr>
        <w:pStyle w:val="Akapitzlist"/>
        <w:numPr>
          <w:ilvl w:val="0"/>
          <w:numId w:val="8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 osiągnięcia celu projektu; przy porównywaniu kosztów finansowych związanych z różnymi opcjami, ocena powinna opierać się na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przedmiotach o podobnych cechach; uzasadnienie zakupu jako najbardziej opłacalnej opcji powinno wynikać z zatwierdzonego wniosku o dofinansowanie projektu lub</w:t>
      </w:r>
    </w:p>
    <w:p w14:paraId="625B0EA3" w14:textId="77777777" w:rsidR="00CE72CE" w:rsidRPr="00BC5481" w:rsidRDefault="00CE72CE" w:rsidP="008564C7">
      <w:pPr>
        <w:pStyle w:val="Akapitzlist"/>
        <w:numPr>
          <w:ilvl w:val="0"/>
          <w:numId w:val="8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 doposażenie pracowni naukowych); uzasadnienie konieczności tych zakupów powinno wynikać z zatwierdzonego wniosku o dofinansowanie projektu (za niezasadny należy uznać zakup sprzętu dokonanego w celu wspomagania procesu wdrażania projektu, np. zakup komputerów na potrzeby szkolenia osób bezrobotnych).</w:t>
      </w:r>
    </w:p>
    <w:p w14:paraId="5A4D7029" w14:textId="77777777" w:rsidR="00CE72CE" w:rsidRPr="00BC5481" w:rsidRDefault="00CE72CE" w:rsidP="00CE72CE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spełnienia któregokolwiek z powyższych wymogów zakup mebli, sprzętu i pojazdów może być kwalifikowalny poza cross-financingiem. </w:t>
      </w:r>
    </w:p>
    <w:p w14:paraId="67D4B2C7" w14:textId="77777777" w:rsidR="00CE72CE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cross-financingu nie można kwalifikować wydatków związanych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paliwami kopalnymi w sytuacji, gdy występuje realna, alternatywna technologia mogąca zastąpić wykorzystanie paliw kopalnych.</w:t>
      </w:r>
    </w:p>
    <w:p w14:paraId="65DB6CFC" w14:textId="471ECB28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Wydatki poniesione na podatek od towarów i usług </w:t>
      </w:r>
      <w:r w:rsidR="00794843">
        <w:rPr>
          <w:rFonts w:ascii="Arial" w:hAnsi="Arial" w:cs="Arial"/>
          <w:spacing w:val="-2"/>
          <w:sz w:val="24"/>
          <w:szCs w:val="24"/>
        </w:rPr>
        <w:t xml:space="preserve">(VAT) </w:t>
      </w:r>
      <w:r w:rsidRPr="00110495">
        <w:rPr>
          <w:rFonts w:ascii="Arial" w:hAnsi="Arial" w:cs="Arial"/>
          <w:spacing w:val="-2"/>
          <w:sz w:val="24"/>
          <w:szCs w:val="24"/>
        </w:rPr>
        <w:t>mogą zostać uznane za kwalifikowalne:</w:t>
      </w:r>
    </w:p>
    <w:p w14:paraId="2DF0E095" w14:textId="1E0AE1BC" w:rsidR="00CE72CE" w:rsidRPr="00110495" w:rsidRDefault="00CE72CE" w:rsidP="008564C7">
      <w:pPr>
        <w:pStyle w:val="Akapitzlist"/>
        <w:numPr>
          <w:ilvl w:val="1"/>
          <w:numId w:val="6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VAT), z wyłączeniem projektów objętych pomocą publiczną;</w:t>
      </w:r>
    </w:p>
    <w:p w14:paraId="0CE4703A" w14:textId="091E1A16" w:rsidR="00CE72CE" w:rsidRPr="00110495" w:rsidRDefault="00CE72CE" w:rsidP="008564C7">
      <w:pPr>
        <w:pStyle w:val="Akapitzlist"/>
        <w:numPr>
          <w:ilvl w:val="1"/>
          <w:numId w:val="6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jest mniejszy niż 5 mln EUR (włączając VAT) i objęty pomocą publiczną, gdy brak jest prawnej możliwości odzyskania podatku VAT zgodnie z przepisami prawa krajowego;</w:t>
      </w:r>
    </w:p>
    <w:p w14:paraId="32B2081C" w14:textId="182C93CD" w:rsidR="00CE72CE" w:rsidRPr="00110495" w:rsidRDefault="00CE72CE" w:rsidP="008564C7">
      <w:pPr>
        <w:pStyle w:val="Akapitzlist"/>
        <w:numPr>
          <w:ilvl w:val="1"/>
          <w:numId w:val="6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w projekcie, którego łączny koszt wynosi, co najmniej 5 mln EUR (włączając VAT), gdy brak jest prawnej możliwości odzyskania podatku VAT zgodnie z przepisami prawa krajowego.</w:t>
      </w:r>
    </w:p>
    <w:p w14:paraId="72EDE5FF" w14:textId="168D4A1F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w projekcie. </w:t>
      </w:r>
    </w:p>
    <w:p w14:paraId="2B9D60F2" w14:textId="7DDBD236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5A8BA1EF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lastRenderedPageBreak/>
        <w:t>Jeżeli podatek VAT zostanie uznany za niekwalifikowalny, zastosowanie mają przepisy § 15 umowy o dofinasowanie.</w:t>
      </w:r>
    </w:p>
    <w:p w14:paraId="5532A19C" w14:textId="77777777" w:rsidR="00CE72CE" w:rsidRDefault="00CE72CE" w:rsidP="008564C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26ED20A" w14:textId="77777777" w:rsidR="00CE72CE" w:rsidRPr="003E2778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407C807B" w14:textId="34C4C7B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projektach EFS+ zachowanie trwałości projektu obowiązuje w odniesieniu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cross-financing lub w sytuacji</w:t>
      </w:r>
      <w:r w:rsidR="005B60D7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projekt podlega obowiązkowi utrzymania inwestycji zgodnie z obowiązującymi zasadami pomocy publicznej. </w:t>
      </w:r>
    </w:p>
    <w:p w14:paraId="0359C707" w14:textId="77777777" w:rsidR="00CE72CE" w:rsidRPr="00BC5481" w:rsidRDefault="00CE72CE" w:rsidP="00CE72CE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niezachowania trwałości IP może uznać wszystkie lub część wydatków, proporcjonalnie do okresu, w którym trwałość nie została zachowana, za niekwalifikowalne i wezwać beneficjenta do zwrotu tych środków w trybie określonym w art. 207 ustawy z dnia 27 sierpnia 2009 r. o finansach publicznych, chyba że przepisy regulujące udzielanie pomocy publicznej stanowią inaczej.</w:t>
      </w:r>
    </w:p>
    <w:p w14:paraId="263510F1" w14:textId="2C2AB00A" w:rsidR="00CE72CE" w:rsidRPr="00154A15" w:rsidRDefault="00CE72CE" w:rsidP="008564C7">
      <w:pPr>
        <w:pStyle w:val="1Nagwek"/>
        <w:numPr>
          <w:ilvl w:val="0"/>
          <w:numId w:val="62"/>
        </w:numPr>
      </w:pPr>
      <w:bookmarkStart w:id="30" w:name="_Toc217302987"/>
      <w:r w:rsidRPr="00154A15">
        <w:t>Pomoc publiczna i pomoc de minimis</w:t>
      </w:r>
      <w:bookmarkEnd w:id="30"/>
    </w:p>
    <w:p w14:paraId="5CD7A645" w14:textId="77777777" w:rsidR="00CE72CE" w:rsidRPr="00BC5481" w:rsidRDefault="00CE72CE" w:rsidP="008564C7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1" w:name="_Hlk116642650"/>
      <w:r w:rsidRPr="00BC5481">
        <w:rPr>
          <w:rFonts w:ascii="Arial" w:hAnsi="Arial" w:cs="Arial"/>
          <w:spacing w:val="-2"/>
          <w:sz w:val="24"/>
          <w:szCs w:val="24"/>
        </w:rPr>
        <w:t>Reguły, tryb i warunki udzielania pomocy publicznej i pomocy de minimis określają przepisy prawa krajowego i wspólnotowego, w tym m.in.:</w:t>
      </w:r>
    </w:p>
    <w:p w14:paraId="58129229" w14:textId="77777777" w:rsidR="00CE72CE" w:rsidRPr="00BC5481" w:rsidRDefault="00CE72CE" w:rsidP="008564C7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 sprawie stosowania art. 107 i 108 Traktatu o funkcjonowaniu Unii Europejskiej do pomocy de minimis;</w:t>
      </w:r>
    </w:p>
    <w:p w14:paraId="5B7E1AB7" w14:textId="77777777" w:rsidR="00CE72CE" w:rsidRPr="00BC5481" w:rsidRDefault="00CE72CE" w:rsidP="008564C7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Ministra Funduszy i Polityki Regionalnej z dnia 20 grudnia 2022 r. w sprawie udzielania pomocy de minimis oraz pomocy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publicznej w ramach programów finansowanych z Europejskiego Funduszu Społecznego Plus (EFS+) na lata 2021–2027;</w:t>
      </w:r>
    </w:p>
    <w:p w14:paraId="0FD3C6EF" w14:textId="77777777" w:rsidR="00CE72CE" w:rsidRPr="00BC5481" w:rsidRDefault="00CE72CE" w:rsidP="008564C7">
      <w:pPr>
        <w:pStyle w:val="Akapitzlist"/>
        <w:numPr>
          <w:ilvl w:val="0"/>
          <w:numId w:val="2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2024 r. zmieniające rozporządzenie w sprawie udzielania pomocy de minimis oraz pomocy publicznej w ramach programów finansowanych z Europejskiego Funduszu Społecznego Plus (EFS+) na lata 2021-2027.</w:t>
      </w:r>
    </w:p>
    <w:p w14:paraId="4A837A3E" w14:textId="4C79474A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2" w:name="_Toc217302988"/>
      <w:r w:rsidRPr="00BC5481">
        <w:t>Projekty partnerskie</w:t>
      </w:r>
      <w:bookmarkEnd w:id="31"/>
      <w:bookmarkEnd w:id="32"/>
    </w:p>
    <w:p w14:paraId="30F577F0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280BFA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8"/>
          <w:szCs w:val="28"/>
        </w:rPr>
      </w:pPr>
      <w:r w:rsidRPr="00280BFA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18AB0660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74205222" w14:textId="77777777" w:rsidR="00CE72CE" w:rsidRPr="003E75D6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526CB7E8" w14:textId="77777777" w:rsidR="00936A0D" w:rsidRDefault="00936A0D" w:rsidP="00936A0D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</w:p>
    <w:p w14:paraId="0BE65F92" w14:textId="77777777" w:rsidR="00120E5E" w:rsidRPr="00936A0D" w:rsidRDefault="00120E5E" w:rsidP="00936A0D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</w:p>
    <w:p w14:paraId="16FBEA93" w14:textId="63B0BC8B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3" w:name="_Toc217302989"/>
      <w:r w:rsidRPr="00BC5481">
        <w:lastRenderedPageBreak/>
        <w:t>Procedura składania wniosku o dofinansowanie</w:t>
      </w:r>
      <w:bookmarkEnd w:id="33"/>
    </w:p>
    <w:p w14:paraId="5962C592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8564C7">
      <w:pPr>
        <w:numPr>
          <w:ilvl w:val="0"/>
          <w:numId w:val="3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8564C7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8564C7">
      <w:pPr>
        <w:pStyle w:val="Akapitzlist"/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8564C7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8564C7">
      <w:pPr>
        <w:pStyle w:val="Akapitzlist"/>
        <w:numPr>
          <w:ilvl w:val="0"/>
          <w:numId w:val="3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2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A416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A4168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4" w:name="_Toc217302990"/>
      <w:bookmarkStart w:id="35" w:name="_Toc431974593"/>
      <w:r w:rsidRPr="00BC5481">
        <w:t>Sposób wyboru projektu i opis procedury oceny projektu</w:t>
      </w:r>
      <w:bookmarkEnd w:id="34"/>
    </w:p>
    <w:bookmarkEnd w:id="35"/>
    <w:p w14:paraId="1979F8B5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skład KOP wchodzą pracownicy IP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oraz eksperci (jeśli dotyczy), wyznaczeni przez ION spośród kandydatów na ekspertów wskazanych w Wykazie ekspertów. Informacja o składzie KOP zostanie zamieszczona na stronie internetowej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77777777" w:rsidR="00CE72CE" w:rsidRPr="00BC5481" w:rsidRDefault="00CE72CE" w:rsidP="008564C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Ocenie podlega każdy wniosek o dofinansowanie, który wpłynął w terminie naboru, o ile nie został wycofany przez wnioskodawcę.</w:t>
      </w:r>
    </w:p>
    <w:p w14:paraId="5EF1239D" w14:textId="7F3D12EC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6" w:name="_Toc217302991"/>
      <w:r w:rsidRPr="00BC5481">
        <w:t>Etap 1 - ocena merytoryczna projektu</w:t>
      </w:r>
      <w:bookmarkEnd w:id="36"/>
    </w:p>
    <w:p w14:paraId="63F026EF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i/lub ekspertami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713C05BD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punktowe (trzy z nich mają charakter rozstrzygający, tzn. decydujący o kolejności projektów z taką samą liczbą punktów), </w:t>
      </w:r>
    </w:p>
    <w:p w14:paraId="26B51793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0C563C3F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Gdy oceniający stwierdzą, że treść wniosku pozwala na przyznanie przynajmniej 50% punktów za spełnienie każdego merytorycznego kryterium punktowego, 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8564C7">
      <w:pPr>
        <w:numPr>
          <w:ilvl w:val="0"/>
          <w:numId w:val="47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8564C7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8564C7">
      <w:pPr>
        <w:pStyle w:val="Akapitzlist"/>
        <w:numPr>
          <w:ilvl w:val="0"/>
          <w:numId w:val="32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8564C7">
      <w:pPr>
        <w:numPr>
          <w:ilvl w:val="0"/>
          <w:numId w:val="48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8564C7">
      <w:pPr>
        <w:numPr>
          <w:ilvl w:val="0"/>
          <w:numId w:val="48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przynajmniej minimum punktowe, określone dla każdego z kryteriów merytorycznych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punktowych, konieczne do przyznania dofinansowania lub przyznali minimum punktowe i skierowali je do negocjacji w trybie art. 55 ust. 1 ustawy wdrożeniowej.</w:t>
      </w:r>
    </w:p>
    <w:p w14:paraId="0E5937A2" w14:textId="77777777" w:rsidR="00CE72CE" w:rsidRPr="00BC5481" w:rsidRDefault="00CE72CE" w:rsidP="008564C7">
      <w:pPr>
        <w:pStyle w:val="Akapitzlist"/>
        <w:numPr>
          <w:ilvl w:val="0"/>
          <w:numId w:val="32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Po ocenie spełnienia merytorycznych kryteriów punktowych oceniający sprawdzają spełnienie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 wcześniej oceniający nie przyznali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punktowego za spełnienie każdego merytorycznego kryterium punktowego).</w:t>
      </w:r>
    </w:p>
    <w:p w14:paraId="0FB7EDFD" w14:textId="726520C6" w:rsidR="00CE72CE" w:rsidRPr="001322FA" w:rsidRDefault="00CE72CE" w:rsidP="008564C7">
      <w:pPr>
        <w:numPr>
          <w:ilvl w:val="0"/>
          <w:numId w:val="32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liczby punktów</w:t>
      </w:r>
      <w:r w:rsidR="004F4970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zgodnie z definicją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Niespełnianie kryterium</w:t>
      </w:r>
      <w:r w:rsidRPr="001322FA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jest równoznaczne z </w:t>
      </w:r>
      <w:r w:rsidRPr="001322F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 punktów za dane kryterium. W przypadku, gdy oceniający uznają, że informacje we wniosku są niewystarczające (lub ich brak), aby jednoznacznie stwierdzić, że zostało spełnione kryterium premiujące, uzasadniają w KOM nieprzyznanie punktów za to kryterium.</w:t>
      </w:r>
    </w:p>
    <w:p w14:paraId="1E31B5DD" w14:textId="69A90CE2" w:rsidR="00CE72CE" w:rsidRPr="00CE782A" w:rsidRDefault="00CE72CE" w:rsidP="008564C7">
      <w:pPr>
        <w:numPr>
          <w:ilvl w:val="0"/>
          <w:numId w:val="32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CE782A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 punktów) oraz kryterium premiującego (</w:t>
      </w:r>
      <w:r w:rsidR="00183D73" w:rsidRPr="00CE782A">
        <w:rPr>
          <w:rFonts w:ascii="Arial" w:eastAsia="Times New Roman" w:hAnsi="Arial" w:cs="Arial"/>
          <w:spacing w:val="-2"/>
          <w:sz w:val="24"/>
          <w:szCs w:val="24"/>
          <w:lang w:eastAsia="ar-SA"/>
        </w:rPr>
        <w:t>5</w:t>
      </w:r>
      <w:r w:rsidRPr="00CE782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punktów), może uzyskać maksymalnie </w:t>
      </w:r>
      <w:r w:rsidR="00183D73" w:rsidRPr="00CE782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75</w:t>
      </w:r>
      <w:r w:rsidRPr="00CE782A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Pr="00CE782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183D73" w:rsidRPr="00CE782A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CE782A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741AA68A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sytuacji, gdy projekt spełnia kryterium premiujące, lecz nie spełnia któregokolwiek kryterium merytorycznego dostępu lub specyficznego kryterium merytorycznego lub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 punktowa nie jest doliczana do ogólnej liczby punktów uzyskanej w ocenie spełnienia kryteriów merytorycznych punktowych.</w:t>
      </w:r>
    </w:p>
    <w:p w14:paraId="3D73F25F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8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kopię KOM w postaci załącznika,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650BE071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7" w:name="_Toc217302992"/>
      <w:r w:rsidRPr="00BC5481">
        <w:t>Etap 2 - negocjacje</w:t>
      </w:r>
      <w:bookmarkEnd w:id="37"/>
      <w:r w:rsidRPr="00BC5481">
        <w:t xml:space="preserve"> </w:t>
      </w:r>
    </w:p>
    <w:p w14:paraId="37A0A4CE" w14:textId="77777777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4C1C8A61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</w:t>
      </w:r>
      <w:r w:rsidR="005E7525">
        <w:rPr>
          <w:rFonts w:ascii="Arial" w:hAnsi="Arial" w:cs="Arial"/>
          <w:spacing w:val="-2"/>
          <w:sz w:val="24"/>
          <w:szCs w:val="24"/>
        </w:rPr>
        <w:t>/zastępca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KOP.</w:t>
      </w:r>
    </w:p>
    <w:p w14:paraId="17571400" w14:textId="77777777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8564C7">
      <w:pPr>
        <w:pStyle w:val="Akapitzlist"/>
        <w:numPr>
          <w:ilvl w:val="1"/>
          <w:numId w:val="3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8564C7">
      <w:pPr>
        <w:pStyle w:val="Akapitzlist"/>
        <w:numPr>
          <w:ilvl w:val="1"/>
          <w:numId w:val="34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8564C7">
      <w:pPr>
        <w:numPr>
          <w:ilvl w:val="0"/>
          <w:numId w:val="33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8564C7">
      <w:pPr>
        <w:numPr>
          <w:ilvl w:val="0"/>
          <w:numId w:val="33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6E2BCA87" w:rsidR="009D1D24" w:rsidRPr="006F32E4" w:rsidRDefault="009D1D24" w:rsidP="008564C7">
      <w:pPr>
        <w:numPr>
          <w:ilvl w:val="0"/>
          <w:numId w:val="33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 xml:space="preserve">Negocjacje prowadzone </w:t>
      </w:r>
      <w:r w:rsidR="005E7525">
        <w:rPr>
          <w:rFonts w:ascii="Arial" w:hAnsi="Arial" w:cs="Arial"/>
          <w:sz w:val="24"/>
          <w:szCs w:val="24"/>
        </w:rPr>
        <w:t xml:space="preserve">są </w:t>
      </w:r>
      <w:r w:rsidRPr="006F32E4">
        <w:rPr>
          <w:rFonts w:ascii="Arial" w:hAnsi="Arial" w:cs="Arial"/>
          <w:sz w:val="24"/>
          <w:szCs w:val="24"/>
        </w:rPr>
        <w:t>ze wszystkimi wnioskodawcami, których projekty zostały skierowane do etapu negocjacji.</w:t>
      </w:r>
    </w:p>
    <w:p w14:paraId="1649AF03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7778E34B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C3BD4CC" w14:textId="59EBF740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38" w:name="_Toc217302993"/>
      <w:r w:rsidRPr="00BC5481">
        <w:t>Wyniki oceny</w:t>
      </w:r>
      <w:bookmarkEnd w:id="38"/>
    </w:p>
    <w:p w14:paraId="6E5F4C0E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4CFCCE08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Wicedyrektora 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8564C7">
      <w:pPr>
        <w:numPr>
          <w:ilvl w:val="0"/>
          <w:numId w:val="17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8564C7">
      <w:pPr>
        <w:numPr>
          <w:ilvl w:val="0"/>
          <w:numId w:val="17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16A0C015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wyboru projektów do dofinansowania spowodowanego zwiększeniem alokacji na nabór, a także rozstrzygnięciami zapadającymi w ramach procedury odwoławczej, ION dokonuje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3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lastRenderedPageBreak/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7C50A127" w:rsidR="00CE72CE" w:rsidRPr="001322FA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lastRenderedPageBreak/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 zakresie wyboru wniosków, ION może wybrać do dofinansowania wnioski, 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773B8374" w:rsidR="00CE72CE" w:rsidRPr="009F2CB4" w:rsidRDefault="00CE72CE" w:rsidP="008564C7">
      <w:pPr>
        <w:pStyle w:val="1Nagwek"/>
        <w:numPr>
          <w:ilvl w:val="0"/>
          <w:numId w:val="62"/>
        </w:numPr>
        <w:rPr>
          <w:sz w:val="24"/>
          <w:szCs w:val="24"/>
        </w:rPr>
      </w:pPr>
      <w:bookmarkStart w:id="39" w:name="_Toc217302994"/>
      <w:bookmarkStart w:id="40" w:name="_Hlk192597551"/>
      <w:bookmarkStart w:id="41" w:name="_Hlk116983287"/>
      <w:r w:rsidRPr="00BC5481">
        <w:t>Środki odwoławcze w przypadku negatywnej oceny</w:t>
      </w:r>
      <w:bookmarkEnd w:id="39"/>
    </w:p>
    <w:p w14:paraId="4500818B" w14:textId="77777777" w:rsidR="00CE72CE" w:rsidRPr="006F32E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Do procedury odwoławczej nie stosuje się przepisów ustawy z dnia 14 czerwca 1960 r. - Kodeks postępowania administracyjnego, z wyjątkiem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art. 24 oraz przepisów dotyczących doręczeń i sposobu obliczania terminów, które stosuje się odpowiednio.</w:t>
      </w:r>
    </w:p>
    <w:p w14:paraId="119267D8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4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wnioskodawcy;</w:t>
      </w:r>
    </w:p>
    <w:p w14:paraId="1AA98C04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746A8A85" w14:textId="77777777" w:rsidR="00CE72CE" w:rsidRPr="009F2CB4" w:rsidRDefault="00CE72CE" w:rsidP="008564C7">
      <w:pPr>
        <w:numPr>
          <w:ilvl w:val="1"/>
          <w:numId w:val="42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365117DD" w14:textId="77777777" w:rsidR="00CE72CE" w:rsidRPr="00390E51" w:rsidRDefault="00CE72CE" w:rsidP="008564C7">
      <w:pPr>
        <w:pStyle w:val="Akapitzlist"/>
        <w:numPr>
          <w:ilvl w:val="0"/>
          <w:numId w:val="49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600D4363" w14:textId="77777777" w:rsidR="00CE72CE" w:rsidRPr="00390E51" w:rsidRDefault="00CE72CE" w:rsidP="008564C7">
      <w:pPr>
        <w:pStyle w:val="Akapitzlist"/>
        <w:numPr>
          <w:ilvl w:val="0"/>
          <w:numId w:val="49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ePUAP: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/wuplodz/SkrytkaESP</w:t>
      </w:r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8564C7">
      <w:pPr>
        <w:numPr>
          <w:ilvl w:val="1"/>
          <w:numId w:val="42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8564C7">
      <w:pPr>
        <w:numPr>
          <w:ilvl w:val="1"/>
          <w:numId w:val="44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8564C7">
      <w:pPr>
        <w:numPr>
          <w:ilvl w:val="1"/>
          <w:numId w:val="44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>doręczenia protestu na adres do doręczeń elektronicznych lub na skrzynkę ePUAP IP,</w:t>
      </w:r>
    </w:p>
    <w:p w14:paraId="58039033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ppkt a-c oraz f.</w:t>
      </w:r>
    </w:p>
    <w:p w14:paraId="29AFEE90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8564C7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8564C7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1AAD301E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wnioskodawcę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0"/>
    </w:p>
    <w:p w14:paraId="326354AF" w14:textId="65B528AC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42" w:name="_Toc217302995"/>
      <w:r w:rsidRPr="00BC5481">
        <w:t>Podpisanie umowy o dofinansowanie projektu</w:t>
      </w:r>
      <w:bookmarkEnd w:id="42"/>
    </w:p>
    <w:bookmarkEnd w:id="41"/>
    <w:p w14:paraId="27B4928B" w14:textId="77777777" w:rsidR="00CE72CE" w:rsidRPr="00BC5481" w:rsidRDefault="00CE72CE" w:rsidP="008564C7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6A7B2A57" w:rsidR="00A72F74" w:rsidRPr="006F32E4" w:rsidRDefault="00CE72CE" w:rsidP="008564C7">
      <w:pPr>
        <w:pStyle w:val="Akapitzlist"/>
        <w:numPr>
          <w:ilvl w:val="0"/>
          <w:numId w:val="3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Wzór umowy o dofinansowanie projektu, stanowi Załącznik nr 3 do Regulaminu.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A72F74" w:rsidRPr="006F32E4">
        <w:rPr>
          <w:rFonts w:ascii="Arial" w:hAnsi="Arial" w:cs="Arial"/>
          <w:sz w:val="24"/>
          <w:szCs w:val="24"/>
        </w:rPr>
        <w:t>, tj.:</w:t>
      </w:r>
    </w:p>
    <w:p w14:paraId="48729BAF" w14:textId="353C3C87" w:rsidR="00A72F74" w:rsidRPr="006F32E4" w:rsidRDefault="00A72F74" w:rsidP="008564C7">
      <w:pPr>
        <w:pStyle w:val="Tekstpodstawowy"/>
        <w:numPr>
          <w:ilvl w:val="1"/>
          <w:numId w:val="55"/>
        </w:numPr>
        <w:suppressAutoHyphens/>
        <w:autoSpaceDE w:val="0"/>
        <w:spacing w:before="120" w:line="360" w:lineRule="auto"/>
        <w:ind w:left="1134" w:hanging="567"/>
        <w:rPr>
          <w:rFonts w:ascii="Arial" w:hAnsi="Arial" w:cs="Arial"/>
          <w:iCs/>
          <w:sz w:val="24"/>
          <w:szCs w:val="24"/>
        </w:rPr>
      </w:pPr>
      <w:bookmarkStart w:id="43" w:name="_Hlk140148571"/>
      <w:r w:rsidRPr="006F32E4">
        <w:rPr>
          <w:rFonts w:ascii="Arial" w:hAnsi="Arial" w:cs="Arial"/>
          <w:sz w:val="24"/>
          <w:szCs w:val="24"/>
        </w:rPr>
        <w:t xml:space="preserve">do współpracy i wymiany informacji w zakresie wsparcia udzielanego uczestnikom lub potencjalnym uczestnikom z podmiotami realizującymi projekty </w:t>
      </w:r>
      <w:bookmarkEnd w:id="43"/>
      <w:r w:rsidRPr="006F32E4">
        <w:rPr>
          <w:rFonts w:ascii="Arial" w:hAnsi="Arial" w:cs="Arial"/>
          <w:sz w:val="24"/>
          <w:szCs w:val="24"/>
        </w:rPr>
        <w:t>na danym obszarze w szczególności w ramach Działań: FELD.07.05, FELD.07.06, FELD.07.07, FELD.07.09, FELD.07.10, FELD.07.12, FELD.07.13</w:t>
      </w:r>
      <w:r w:rsidR="00F20E82">
        <w:rPr>
          <w:rFonts w:ascii="Arial" w:hAnsi="Arial" w:cs="Arial"/>
          <w:sz w:val="24"/>
          <w:szCs w:val="24"/>
        </w:rPr>
        <w:t xml:space="preserve">, </w:t>
      </w:r>
      <w:r w:rsidR="00F20E82" w:rsidRPr="006F32E4">
        <w:rPr>
          <w:rFonts w:ascii="Arial" w:hAnsi="Arial" w:cs="Arial"/>
          <w:sz w:val="24"/>
          <w:szCs w:val="24"/>
        </w:rPr>
        <w:t>FELD.07.1</w:t>
      </w:r>
      <w:r w:rsidR="00F20E82">
        <w:rPr>
          <w:rFonts w:ascii="Arial" w:hAnsi="Arial" w:cs="Arial"/>
          <w:sz w:val="24"/>
          <w:szCs w:val="24"/>
        </w:rPr>
        <w:t>4</w:t>
      </w:r>
      <w:r w:rsidRPr="006F32E4">
        <w:rPr>
          <w:rFonts w:ascii="Arial" w:hAnsi="Arial" w:cs="Arial"/>
          <w:sz w:val="24"/>
          <w:szCs w:val="24"/>
        </w:rPr>
        <w:t xml:space="preserve"> w ramach FEŁ2027; </w:t>
      </w:r>
    </w:p>
    <w:p w14:paraId="5566B796" w14:textId="19F92326" w:rsidR="00CE72CE" w:rsidRPr="006F32E4" w:rsidRDefault="00A72F74" w:rsidP="008564C7">
      <w:pPr>
        <w:pStyle w:val="Akapitzlist"/>
        <w:numPr>
          <w:ilvl w:val="0"/>
          <w:numId w:val="56"/>
        </w:numPr>
        <w:spacing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z w:val="24"/>
          <w:szCs w:val="24"/>
        </w:rPr>
        <w:t>do stosowania na etapie realizacji projektu zapisów Załącznika nr 2 do Regulaminu.</w:t>
      </w:r>
    </w:p>
    <w:p w14:paraId="609DCE35" w14:textId="77777777" w:rsidR="00CE72CE" w:rsidRPr="00BC5481" w:rsidRDefault="00CE72CE" w:rsidP="008564C7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77777777" w:rsidR="00CE72CE" w:rsidRDefault="00CE72CE" w:rsidP="008564C7">
      <w:pPr>
        <w:widowControl w:val="0"/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2423FBC7" w14:textId="296EA8F4" w:rsidR="008564C7" w:rsidRPr="0082348A" w:rsidRDefault="008564C7" w:rsidP="0082348A">
      <w:pPr>
        <w:widowControl w:val="0"/>
        <w:numPr>
          <w:ilvl w:val="0"/>
          <w:numId w:val="16"/>
        </w:numPr>
        <w:spacing w:before="120" w:after="12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82348A">
        <w:rPr>
          <w:rFonts w:ascii="Arial" w:hAnsi="Arial" w:cs="Arial"/>
          <w:sz w:val="24"/>
          <w:szCs w:val="24"/>
        </w:rPr>
        <w:t>Uchwałę właściwego organu</w:t>
      </w:r>
      <w:r w:rsidRPr="0082348A">
        <w:rPr>
          <w:rFonts w:ascii="Arial" w:hAnsi="Arial" w:cs="Arial"/>
          <w:bCs/>
          <w:sz w:val="24"/>
          <w:szCs w:val="24"/>
        </w:rPr>
        <w:t xml:space="preserve"> jednostki samorządu terytorialnego, który dysponuje budżetem Beneficjenta (zgodnie z przepisami o finansach publicznych), zatwierdzającego projekt lub udzielającego pełnomocnictwa do zatwierdzania projektów – dotyczy JST.</w:t>
      </w:r>
    </w:p>
    <w:p w14:paraId="732D4ED7" w14:textId="565A62D3" w:rsidR="001C1134" w:rsidRPr="001C1134" w:rsidRDefault="001C1134" w:rsidP="001C1134">
      <w:pPr>
        <w:pStyle w:val="Akapitzlist"/>
        <w:numPr>
          <w:ilvl w:val="0"/>
          <w:numId w:val="16"/>
        </w:numPr>
        <w:ind w:left="1134" w:hanging="567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1C113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lastRenderedPageBreak/>
        <w:t>Informację z danymi personalnymi (imię i nazwisko oraz pełniona funkcja) osoby/osób, która/e będą podpisywały umowę.</w:t>
      </w:r>
    </w:p>
    <w:p w14:paraId="30D2FD38" w14:textId="523C6CF8" w:rsidR="00CE72CE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425EDE0" w14:textId="239128D1" w:rsidR="001C1134" w:rsidRPr="00FA3BB4" w:rsidRDefault="001C1134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1C113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Oświadczenie dotyczące klasyfikacji budżetowej przekazywanej transzy dofinansowania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– dotyczy JST.</w:t>
      </w:r>
    </w:p>
    <w:p w14:paraId="62207CB8" w14:textId="44D0CD5B" w:rsidR="008564C7" w:rsidRDefault="008564C7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dotyczącego wyodrębnionego </w:t>
      </w:r>
      <w:r w:rsidRPr="008564C7">
        <w:rPr>
          <w:rFonts w:ascii="Arial" w:hAnsi="Arial" w:cs="Arial"/>
          <w:bCs/>
          <w:sz w:val="24"/>
          <w:szCs w:val="24"/>
        </w:rPr>
        <w:t>rachunku płatniczego transferowego</w:t>
      </w:r>
      <w:r>
        <w:rPr>
          <w:rFonts w:ascii="Arial" w:hAnsi="Arial" w:cs="Arial"/>
          <w:bCs/>
          <w:spacing w:val="-2"/>
          <w:sz w:val="24"/>
          <w:szCs w:val="24"/>
        </w:rPr>
        <w:t xml:space="preserve"> – dotyczy JST</w:t>
      </w:r>
      <w:r w:rsidR="00E2271E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767F6719" w14:textId="155467D8" w:rsidR="00CE72CE" w:rsidRPr="00B6733E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051690B0" w:rsidR="00CE72CE" w:rsidRPr="00FA3BB4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Wniosku o dodanie osoby zarządzającej projektem w systemie SL2021 Projekty po stronie </w:t>
      </w:r>
      <w:r w:rsidR="00587D98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eneficjenta.</w:t>
      </w:r>
    </w:p>
    <w:p w14:paraId="5B7248AE" w14:textId="77777777" w:rsidR="00CE72CE" w:rsidRPr="00FA3BB4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Kopii umowy o partnerstwie na rzecz realizacji projektu (jeśli dotyczy).</w:t>
      </w:r>
    </w:p>
    <w:p w14:paraId="4A5B29A8" w14:textId="77777777" w:rsidR="00CE72CE" w:rsidRPr="00FA3BB4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Oświadczenia dotyczącego warunków niezbędnych do podpisania umowy o dofinansowanie i realizacji projektu, </w:t>
      </w:r>
      <w:r w:rsidRPr="0040356C">
        <w:rPr>
          <w:rFonts w:ascii="Arial" w:hAnsi="Arial" w:cs="Arial"/>
          <w:bCs/>
          <w:spacing w:val="-2"/>
          <w:sz w:val="24"/>
          <w:szCs w:val="24"/>
        </w:rPr>
        <w:t>w szczególności dotyczącego:</w:t>
      </w:r>
    </w:p>
    <w:p w14:paraId="61396D03" w14:textId="77777777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7317F49D" w14:textId="77777777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791013C8" w14:textId="77777777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78D3DD75" w14:textId="77777777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2E3D0CE" w14:textId="04232C23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  <w:r w:rsidR="008122D4">
        <w:rPr>
          <w:rFonts w:ascii="Arial" w:hAnsi="Arial" w:cs="Arial"/>
          <w:bCs/>
          <w:spacing w:val="-2"/>
          <w:sz w:val="24"/>
          <w:szCs w:val="24"/>
        </w:rPr>
        <w:t>,</w:t>
      </w:r>
    </w:p>
    <w:p w14:paraId="28CE600E" w14:textId="77777777" w:rsidR="00CE72CE" w:rsidRPr="00FA3BB4" w:rsidRDefault="00CE72CE" w:rsidP="008564C7">
      <w:pPr>
        <w:numPr>
          <w:ilvl w:val="0"/>
          <w:numId w:val="37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1047BE3F" w14:textId="184C6630" w:rsidR="00CE72CE" w:rsidRPr="00A3448E" w:rsidRDefault="00CE72CE" w:rsidP="008564C7">
      <w:pPr>
        <w:numPr>
          <w:ilvl w:val="0"/>
          <w:numId w:val="16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 W przypadku projektów realizowanych w partnerstwie, odrębne oświadczenie składa każdy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2B5A4377" w14:textId="012D7C2C" w:rsidR="00CE72CE" w:rsidRPr="006F32E4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 zgodność z oryginałem wniosku o dokonanie zmiany w dokumencie rejestrowym).</w:t>
      </w:r>
    </w:p>
    <w:p w14:paraId="40DAF822" w14:textId="77777777" w:rsidR="00CE72CE" w:rsidRPr="00FA3BB4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>Pełnomocnictwa szczegółowego do reprezentowania podmiotu ubiegającego się o dofinansowanie (dokument wymagany, gdy umowa i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wnioskodawcy). </w:t>
      </w:r>
    </w:p>
    <w:p w14:paraId="2B6E0A44" w14:textId="77777777" w:rsidR="00CE72CE" w:rsidRPr="00FA3BB4" w:rsidRDefault="00CE72CE" w:rsidP="00CE72CE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72A8AA76" w14:textId="49F28EDC" w:rsidR="0009528A" w:rsidRPr="00587D98" w:rsidRDefault="0009528A" w:rsidP="008564C7">
      <w:pPr>
        <w:numPr>
          <w:ilvl w:val="0"/>
          <w:numId w:val="16"/>
        </w:numPr>
        <w:spacing w:before="120" w:after="120" w:line="312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8564C7">
        <w:rPr>
          <w:rFonts w:ascii="Arial" w:hAnsi="Arial" w:cs="Arial"/>
          <w:bCs/>
          <w:sz w:val="24"/>
          <w:szCs w:val="24"/>
        </w:rPr>
        <w:t>Zaświadczenia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>a, Partnera</w:t>
      </w:r>
      <w:r w:rsidR="0082348A">
        <w:rPr>
          <w:rFonts w:ascii="Arial" w:hAnsi="Arial" w:cs="Arial"/>
          <w:bCs/>
          <w:sz w:val="24"/>
          <w:szCs w:val="24"/>
        </w:rPr>
        <w:t>.</w:t>
      </w:r>
    </w:p>
    <w:p w14:paraId="0E48C0D0" w14:textId="795F64E9" w:rsidR="008122D4" w:rsidRPr="0009528A" w:rsidRDefault="0009528A" w:rsidP="008564C7">
      <w:pPr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8564C7">
        <w:rPr>
          <w:rFonts w:ascii="Arial" w:hAnsi="Arial" w:cs="Arial"/>
          <w:bCs/>
          <w:sz w:val="24"/>
          <w:szCs w:val="24"/>
        </w:rPr>
        <w:t>Zaświadczenia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</w:t>
      </w:r>
      <w:r w:rsidR="0082348A">
        <w:rPr>
          <w:rFonts w:ascii="Arial" w:hAnsi="Arial" w:cs="Arial"/>
          <w:sz w:val="24"/>
          <w:szCs w:val="24"/>
        </w:rPr>
        <w:t>.</w:t>
      </w:r>
    </w:p>
    <w:p w14:paraId="378CAB58" w14:textId="3F173061" w:rsidR="00CE72CE" w:rsidRPr="00FA3BB4" w:rsidRDefault="00CE72CE" w:rsidP="008564C7">
      <w:pPr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minimis, będącym załącznikiem do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 dnia 29 marca 2010 r. w sprawie zakresu informacji przedstawianych przez podmiot ubiegający się o pomoc de minimis w wersji obowiązującej od 09.08.2024 r. zgodnie z załącznikiem do nowelizacji tj. Rozporządzeni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30 lipca 2024 r. zmieniające</w:t>
      </w:r>
      <w:r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pomoc de minimis (dotyczy projektów, w których występuje pomoc de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minimis i wnioskodawca jest beneficjentem pomocy de minimis).</w:t>
      </w:r>
    </w:p>
    <w:p w14:paraId="2A96243D" w14:textId="77777777" w:rsidR="00CE72CE" w:rsidRPr="00AD431B" w:rsidRDefault="00CE72CE" w:rsidP="008564C7">
      <w:pPr>
        <w:numPr>
          <w:ilvl w:val="0"/>
          <w:numId w:val="16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Zaświadczenia/ń o udzielonej pomocy de minimis albo oświadczenia (w formie listy) wyszczególniającego liczbę przypadków otrzymanej pomocy de minimis z podaniem: daty udzielonej pomocy de minimis, podmiotu udzielającego pomocy oraz wartości udzielonej pomocy de minimis z okresu bieżącego roku kalendarzowego oraz dwóch poprzedzających go latach kalendarzowych albo oświadczeni</w:t>
      </w:r>
      <w:r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minimis w bieżącym roku kalendarzowym oraz dwóch poprzedzających go latach kalendarzowych (dotyczy projektów w których występuje pomoc de minimis i wnioskodawca jest beneficjentem pomocy de minimis). </w:t>
      </w:r>
    </w:p>
    <w:p w14:paraId="5CF906C2" w14:textId="77777777" w:rsidR="00CE72CE" w:rsidRPr="006F32E4" w:rsidRDefault="00CE72CE" w:rsidP="008564C7">
      <w:pPr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bCs/>
          <w:spacing w:val="-2"/>
          <w:sz w:val="24"/>
          <w:szCs w:val="24"/>
        </w:rPr>
        <w:t xml:space="preserve">Informacja o wybranej formie zabezpieczenia prawidłowej realizacji umowy o dofinansowanie. Procedura weryfikacji zabezpieczenia będzie uzależniona od wybranej i zatwierdzonej formy zabezpieczenia, natomiast </w:t>
      </w:r>
      <w:r w:rsidRPr="006F32E4">
        <w:rPr>
          <w:rFonts w:ascii="Arial" w:hAnsi="Arial" w:cs="Arial"/>
          <w:bCs/>
          <w:spacing w:val="-2"/>
          <w:sz w:val="24"/>
          <w:szCs w:val="24"/>
        </w:rPr>
        <w:lastRenderedPageBreak/>
        <w:t>wartość zabezpieczenia (w wysokości 130,00%) uzależniona będzie od wartości najwyższej transzy dofinansowania ustalonej w harmonogramie płatności z ION (nie dotyczy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instytucji, które są zwolnione podmiotowo na podstawie odrębnych przepisów z konieczności złożenia zabezpieczenia np. powiaty, gminy). Forma wnoszonego zabezpieczenia powinna być zgodna z pkt. 10.</w:t>
      </w:r>
    </w:p>
    <w:p w14:paraId="58852F12" w14:textId="4E1A21F9" w:rsidR="00CE72CE" w:rsidRPr="0056129B" w:rsidRDefault="00CE72CE" w:rsidP="00CE72CE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t>Informacja powinna zostać załączona w sytuacji</w:t>
      </w:r>
      <w:r w:rsidR="006F32E4" w:rsidRPr="006F32E4">
        <w:rPr>
          <w:rFonts w:ascii="Arial" w:hAnsi="Arial" w:cs="Arial"/>
          <w:spacing w:val="-2"/>
          <w:sz w:val="24"/>
          <w:szCs w:val="24"/>
        </w:rPr>
        <w:t>,</w:t>
      </w:r>
      <w:r w:rsidRPr="006F32E4">
        <w:rPr>
          <w:rFonts w:ascii="Arial" w:hAnsi="Arial" w:cs="Arial"/>
          <w:spacing w:val="-2"/>
          <w:sz w:val="24"/>
          <w:szCs w:val="24"/>
        </w:rPr>
        <w:t xml:space="preserve"> gdy wartość dofinansowania projektu udzielonego w formie zaliczki lub wartość dofinansowania projektu po zsumowaniu z innymi wartościami dofinansowania projektów, które są realizowane równolegle w czasie przez beneficjenta na podstawie umów zawartych z IP, przekracza limit 10 mln PLN.</w:t>
      </w:r>
    </w:p>
    <w:p w14:paraId="086BA347" w14:textId="427FFA24" w:rsidR="00CE72CE" w:rsidRPr="00BC5481" w:rsidRDefault="00CE72CE" w:rsidP="008564C7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może wezwać pisemnie wnioskodawcę do złożenia innych niż wymienione powyżej dokumentów, jeśli ze względu na specyfikę projektu i/lub wnioskodawcy okażą się one niezbędne do przygotowania lub podpisania umowy o dofinansowanie projektu. </w:t>
      </w:r>
    </w:p>
    <w:p w14:paraId="24639730" w14:textId="77777777" w:rsidR="00CE72CE" w:rsidRPr="00BC5481" w:rsidRDefault="00CE72CE" w:rsidP="008564C7">
      <w:pPr>
        <w:pStyle w:val="Akapitzlist"/>
        <w:widowControl w:val="0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Niezłożenie kompletu żądanych dokumentów i załączników w wyznaczonym przez IP terminie (14 dni kalendarzowych od dnia otrzymania pisemnej informacji) oznacza rezygnację z ubiegania się o dofinansowanie umożliwiającą IP odstąpienie od podpisania umowy o dofinansowanie projektu. W przypadku braku możliwości dostarczenia dokumentów w wyznaczonym terminie wnioskodawca musi poinformować o tym IP.</w:t>
      </w:r>
    </w:p>
    <w:p w14:paraId="1BABCF5A" w14:textId="77777777" w:rsidR="00CE72CE" w:rsidRPr="0060504B" w:rsidRDefault="00CE72CE" w:rsidP="008564C7">
      <w:pPr>
        <w:pStyle w:val="Akapitzlist"/>
        <w:widowControl w:val="0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60504B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</w:p>
    <w:p w14:paraId="293E6B0A" w14:textId="77777777" w:rsidR="00CE72CE" w:rsidRPr="00CF461F" w:rsidRDefault="00CE72CE" w:rsidP="008564C7">
      <w:pPr>
        <w:pStyle w:val="Akapitzlist"/>
        <w:widowControl w:val="0"/>
        <w:numPr>
          <w:ilvl w:val="0"/>
          <w:numId w:val="36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F461F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</w:p>
    <w:p w14:paraId="5A9D3313" w14:textId="77777777" w:rsidR="00CE72CE" w:rsidRPr="0060504B" w:rsidRDefault="00CE72CE" w:rsidP="001C1134">
      <w:pPr>
        <w:pStyle w:val="Akapitzlist"/>
        <w:widowControl w:val="0"/>
        <w:numPr>
          <w:ilvl w:val="0"/>
          <w:numId w:val="36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przypadkach określonych w ustawie z dnia 27 sierpnia 2009 r. o finansach </w:t>
      </w:r>
      <w:r w:rsidRPr="0060504B">
        <w:rPr>
          <w:rFonts w:ascii="Arial" w:hAnsi="Arial" w:cs="Arial"/>
          <w:spacing w:val="-2"/>
          <w:sz w:val="24"/>
          <w:szCs w:val="24"/>
        </w:rPr>
        <w:lastRenderedPageBreak/>
        <w:t>publicznych warunkiem przekazania dofinansowania jest złożenie przez beneficjenta zabezpieczenia prawidłowej realizacji umowy o dofinansowanie.</w:t>
      </w:r>
    </w:p>
    <w:p w14:paraId="5BBD54F0" w14:textId="77777777" w:rsidR="00CE72CE" w:rsidRPr="0060504B" w:rsidRDefault="00CE72CE" w:rsidP="008564C7">
      <w:pPr>
        <w:pStyle w:val="Akapitzlist"/>
        <w:widowControl w:val="0"/>
        <w:numPr>
          <w:ilvl w:val="0"/>
          <w:numId w:val="36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Ustanowienie i wniesienie zabezpieczenia dokonywane jest zgodnie z § 5 Rozporządzenia Ministra Funduszy i Polityki Regionalnej z dnia 21 września 2022 r. w sprawie zaliczek w ramach programów finansowanych z udziałem środków europejskich.</w:t>
      </w:r>
    </w:p>
    <w:p w14:paraId="097070C1" w14:textId="77777777" w:rsidR="00CE72CE" w:rsidRPr="0060504B" w:rsidRDefault="00CE72CE" w:rsidP="008564C7">
      <w:pPr>
        <w:pStyle w:val="Akapitzlist"/>
        <w:numPr>
          <w:ilvl w:val="0"/>
          <w:numId w:val="36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 przypadku zawarcia przez beneficjenta z IP kilku umów o dofinansowanie, finansowanych z jednego funduszu realizowanych równocześnie, jeżeli łączna wartość zaliczek wynikająca z tych umów przekracza 10 mln zł – zabezpieczeniem prawidłowej realizacji umowy jest wskazana przez beneficjenta jedna z następujących form zabezpieczenia: </w:t>
      </w:r>
    </w:p>
    <w:p w14:paraId="39A24F5D" w14:textId="77777777" w:rsidR="00CE72CE" w:rsidRPr="0060504B" w:rsidRDefault="00CE72CE" w:rsidP="008564C7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22CB85EB" w14:textId="77777777" w:rsidR="00CE72CE" w:rsidRPr="0060504B" w:rsidRDefault="00CE72CE" w:rsidP="008564C7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74DD47C2" w14:textId="77777777" w:rsidR="00CE72CE" w:rsidRPr="0060504B" w:rsidRDefault="00CE72CE" w:rsidP="008564C7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6816D0F0" w14:textId="5683489E" w:rsidR="00CE72CE" w:rsidRPr="0060504B" w:rsidRDefault="00CE72CE" w:rsidP="008564C7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>hipoteka, w przypadku</w:t>
      </w:r>
      <w:r w:rsidR="0060504B">
        <w:rPr>
          <w:rFonts w:ascii="Arial" w:hAnsi="Arial" w:cs="Arial"/>
          <w:spacing w:val="-2"/>
          <w:sz w:val="24"/>
          <w:szCs w:val="24"/>
        </w:rPr>
        <w:t>,</w:t>
      </w:r>
      <w:r w:rsidRPr="0060504B">
        <w:rPr>
          <w:rFonts w:ascii="Arial" w:hAnsi="Arial" w:cs="Arial"/>
          <w:spacing w:val="-2"/>
          <w:sz w:val="24"/>
          <w:szCs w:val="24"/>
        </w:rPr>
        <w:t xml:space="preserve"> gdy IP uzna to za konieczne, hipoteka jest ustanawiana wraz z cesją praw z polisy ubezpieczenia nieruchomości będącej przedmiotem hipoteki; </w:t>
      </w:r>
    </w:p>
    <w:p w14:paraId="4E5A83F1" w14:textId="77777777" w:rsidR="00CE72CE" w:rsidRPr="0060504B" w:rsidRDefault="00CE72CE" w:rsidP="008564C7">
      <w:pPr>
        <w:pStyle w:val="Akapitzlist"/>
        <w:numPr>
          <w:ilvl w:val="0"/>
          <w:numId w:val="46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60504B">
        <w:rPr>
          <w:rFonts w:ascii="Arial" w:hAnsi="Arial" w:cs="Arial"/>
          <w:spacing w:val="-2"/>
          <w:sz w:val="24"/>
          <w:szCs w:val="24"/>
        </w:rPr>
        <w:t xml:space="preserve">weksel z poręczeniem wekslowym banku lub spółdzielczej kasy oszczędnościowo – kredytowej. </w:t>
      </w:r>
    </w:p>
    <w:p w14:paraId="01849EF4" w14:textId="77777777" w:rsidR="00CE72CE" w:rsidRPr="00BC5481" w:rsidRDefault="00CE72CE" w:rsidP="00D2601E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wnioskodawcę.</w:t>
      </w:r>
    </w:p>
    <w:p w14:paraId="57D2A76B" w14:textId="177084E9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44" w:name="_Toc217302996"/>
      <w:bookmarkStart w:id="45" w:name="_Hlk117063065"/>
      <w:r w:rsidRPr="00BC5481">
        <w:t>Postanowienia końcowe</w:t>
      </w:r>
      <w:bookmarkEnd w:id="44"/>
    </w:p>
    <w:bookmarkEnd w:id="45"/>
    <w:p w14:paraId="476D973A" w14:textId="77777777" w:rsidR="00CE72CE" w:rsidRPr="00BC5481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internetowych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6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46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3A135A5B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47" w:name="_Toc217302997"/>
      <w:r w:rsidRPr="00BC5481">
        <w:t>Podstawy prawne i dokumenty</w:t>
      </w:r>
      <w:bookmarkEnd w:id="47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0A3CCD73" w14:textId="77777777" w:rsidR="00CE72CE" w:rsidRPr="00785B93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Traktatu;</w:t>
      </w:r>
    </w:p>
    <w:p w14:paraId="59A25DFD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lastRenderedPageBreak/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44FC8901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2720B9E4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F9C7795" w14:textId="77777777" w:rsidR="006F717F" w:rsidRPr="006F717F" w:rsidRDefault="006F717F" w:rsidP="00A41681">
      <w:pPr>
        <w:pStyle w:val="Akapitzlist"/>
        <w:numPr>
          <w:ilvl w:val="1"/>
          <w:numId w:val="4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6F717F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maja 2024 r. zmieniające rozporządzenie w sprawie udzielania pomocy de minimis oraz pomocy publicznej w ramach programów finansowanych z Europejskiego Funduszu Społecznego Plus (EFS+) na lata 2021-2027;</w:t>
      </w:r>
    </w:p>
    <w:p w14:paraId="20A456FD" w14:textId="77777777" w:rsidR="006F717F" w:rsidRPr="006F717F" w:rsidRDefault="006F717F" w:rsidP="00A41681">
      <w:pPr>
        <w:pStyle w:val="Akapitzlist"/>
        <w:numPr>
          <w:ilvl w:val="1"/>
          <w:numId w:val="4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6F717F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17 kwietnia 2024 r. w sprawie udzielania pomocy de minimis w ramach regionalnych programów na lata 2021-2027;</w:t>
      </w:r>
    </w:p>
    <w:p w14:paraId="5A6A5136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3BBA6700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Ustawę z dnia 10 maja 2018 r. o ochronie danych osobowych;</w:t>
      </w:r>
    </w:p>
    <w:p w14:paraId="543F4727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7B67E61" w14:textId="77777777" w:rsidR="0096225E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81928C9" w14:textId="4C23F6A1" w:rsidR="00940433" w:rsidRPr="008564C7" w:rsidRDefault="008564C7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E5B31">
        <w:rPr>
          <w:rFonts w:ascii="Arial" w:hAnsi="Arial" w:cs="Arial"/>
          <w:sz w:val="24"/>
          <w:szCs w:val="24"/>
        </w:rPr>
        <w:t>stawi</w:t>
      </w:r>
      <w:r>
        <w:rPr>
          <w:rFonts w:ascii="Arial" w:hAnsi="Arial" w:cs="Arial"/>
          <w:sz w:val="24"/>
          <w:szCs w:val="24"/>
        </w:rPr>
        <w:t>ę</w:t>
      </w:r>
      <w:r w:rsidRPr="00EE5B31">
        <w:rPr>
          <w:rFonts w:ascii="Arial" w:hAnsi="Arial" w:cs="Arial"/>
          <w:sz w:val="24"/>
          <w:szCs w:val="24"/>
        </w:rPr>
        <w:t xml:space="preserve"> z dnia 24 kwietnia 2003 r. o działalności pożytku publicznego i</w:t>
      </w:r>
      <w:r>
        <w:rPr>
          <w:rFonts w:ascii="Arial" w:hAnsi="Arial" w:cs="Arial"/>
          <w:sz w:val="24"/>
          <w:szCs w:val="24"/>
        </w:rPr>
        <w:t> </w:t>
      </w:r>
      <w:r w:rsidRPr="00EE5B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EE5B31">
        <w:rPr>
          <w:rFonts w:ascii="Arial" w:hAnsi="Arial" w:cs="Arial"/>
          <w:sz w:val="24"/>
          <w:szCs w:val="24"/>
        </w:rPr>
        <w:t>wolontariacie</w:t>
      </w:r>
      <w:r>
        <w:rPr>
          <w:rFonts w:ascii="Arial" w:hAnsi="Arial" w:cs="Arial"/>
          <w:sz w:val="24"/>
          <w:szCs w:val="24"/>
        </w:rPr>
        <w:t>;</w:t>
      </w:r>
    </w:p>
    <w:p w14:paraId="24384FDD" w14:textId="77777777" w:rsidR="008564C7" w:rsidRDefault="008564C7" w:rsidP="008564C7">
      <w:pPr>
        <w:pStyle w:val="Akapitzlist"/>
        <w:numPr>
          <w:ilvl w:val="1"/>
          <w:numId w:val="4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608A5">
        <w:rPr>
          <w:rFonts w:ascii="Arial" w:hAnsi="Arial" w:cs="Arial"/>
          <w:sz w:val="24"/>
          <w:szCs w:val="24"/>
        </w:rPr>
        <w:t>Ustawa z dnia 12 marca 2004 r. o pomocy społecznej</w:t>
      </w:r>
      <w:r>
        <w:rPr>
          <w:rFonts w:ascii="Arial" w:hAnsi="Arial" w:cs="Arial"/>
          <w:sz w:val="24"/>
          <w:szCs w:val="24"/>
        </w:rPr>
        <w:t>;</w:t>
      </w:r>
    </w:p>
    <w:p w14:paraId="1F5C87C3" w14:textId="77777777" w:rsidR="008564C7" w:rsidRPr="008608A5" w:rsidRDefault="008564C7" w:rsidP="008564C7">
      <w:pPr>
        <w:pStyle w:val="Akapitzlist"/>
        <w:numPr>
          <w:ilvl w:val="1"/>
          <w:numId w:val="4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Ustawę </w:t>
      </w:r>
      <w:r>
        <w:rPr>
          <w:rFonts w:ascii="Arial" w:hAnsi="Arial" w:cs="Arial"/>
          <w:color w:val="000000"/>
          <w:sz w:val="24"/>
          <w:szCs w:val="24"/>
        </w:rPr>
        <w:t>z dnia 28 lipca 2023 r. o zmianie ustawy o pomocy społecznej oraz niektórych innych ustaw;</w:t>
      </w:r>
    </w:p>
    <w:p w14:paraId="3853DB57" w14:textId="1B7F0C25" w:rsidR="008564C7" w:rsidRPr="008564C7" w:rsidRDefault="008564C7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C6CEF">
        <w:rPr>
          <w:rFonts w:ascii="Arial" w:hAnsi="Arial" w:cs="Arial"/>
          <w:sz w:val="24"/>
          <w:szCs w:val="24"/>
        </w:rPr>
        <w:t>Ustawa z dnia 27 sierpnia 1997 r. o rehabilitacji zawodowej i społecznej oraz zatrudnianiu osób niepełnosprawnych</w:t>
      </w:r>
      <w:r>
        <w:rPr>
          <w:rFonts w:ascii="Arial" w:hAnsi="Arial" w:cs="Arial"/>
          <w:sz w:val="24"/>
          <w:szCs w:val="24"/>
        </w:rPr>
        <w:t>;</w:t>
      </w:r>
    </w:p>
    <w:p w14:paraId="71DA006F" w14:textId="77777777" w:rsidR="008564C7" w:rsidRDefault="008564C7" w:rsidP="008564C7">
      <w:pPr>
        <w:pStyle w:val="Akapitzlist"/>
        <w:numPr>
          <w:ilvl w:val="1"/>
          <w:numId w:val="4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Rozporządzenie Ministra Rodziny i Polityki Społecznej z dnia 30 października 2023 r. w sprawie mieszkań treningowych i wspomaganych;</w:t>
      </w:r>
    </w:p>
    <w:p w14:paraId="4F96832E" w14:textId="201966EE" w:rsidR="008564C7" w:rsidRPr="008564C7" w:rsidRDefault="008564C7" w:rsidP="008564C7">
      <w:pPr>
        <w:pStyle w:val="Akapitzlist"/>
        <w:numPr>
          <w:ilvl w:val="1"/>
          <w:numId w:val="4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564C7">
        <w:rPr>
          <w:rFonts w:ascii="Arial" w:eastAsia="Times New Roman" w:hAnsi="Arial" w:cs="Arial"/>
          <w:iCs/>
          <w:sz w:val="24"/>
          <w:szCs w:val="24"/>
        </w:rPr>
        <w:t>Ustawa z dnia 13 maja 2016 r. o przeciwdziałaniu zagrożeniom przestępczością na tle seksualnym i ochronie małoletnich</w:t>
      </w:r>
      <w:r w:rsidR="007D2A7C">
        <w:rPr>
          <w:rFonts w:ascii="Arial" w:eastAsia="Times New Roman" w:hAnsi="Arial" w:cs="Arial"/>
          <w:iCs/>
          <w:sz w:val="24"/>
          <w:szCs w:val="24"/>
        </w:rPr>
        <w:t>;</w:t>
      </w:r>
    </w:p>
    <w:p w14:paraId="7F4D1C43" w14:textId="7E880E3B" w:rsidR="008564C7" w:rsidRPr="0096225E" w:rsidRDefault="008564C7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48" w:name="_Hlk140055963"/>
      <w:r w:rsidRPr="00E31C2E">
        <w:rPr>
          <w:rFonts w:ascii="Arial" w:eastAsia="Times New Roman" w:hAnsi="Arial" w:cs="Arial"/>
          <w:sz w:val="24"/>
          <w:szCs w:val="24"/>
        </w:rPr>
        <w:t>Strategi</w:t>
      </w:r>
      <w:r>
        <w:rPr>
          <w:rFonts w:ascii="Arial" w:eastAsia="Times New Roman" w:hAnsi="Arial" w:cs="Arial"/>
          <w:sz w:val="24"/>
          <w:szCs w:val="24"/>
        </w:rPr>
        <w:t>a</w:t>
      </w:r>
      <w:r w:rsidRPr="00E31C2E">
        <w:rPr>
          <w:rFonts w:ascii="Arial" w:eastAsia="Times New Roman" w:hAnsi="Arial" w:cs="Arial"/>
          <w:sz w:val="24"/>
          <w:szCs w:val="24"/>
        </w:rPr>
        <w:t xml:space="preserve"> Rozwoju Usług Społecznych, polityka publiczna do roku 2030 (z perspektywą do 2035 r.)</w:t>
      </w:r>
      <w:bookmarkEnd w:id="48"/>
      <w:r>
        <w:rPr>
          <w:rFonts w:ascii="Arial" w:eastAsia="Times New Roman" w:hAnsi="Arial" w:cs="Arial"/>
          <w:sz w:val="24"/>
          <w:szCs w:val="24"/>
        </w:rPr>
        <w:t>;</w:t>
      </w:r>
    </w:p>
    <w:p w14:paraId="3354019B" w14:textId="77777777" w:rsidR="00CE72CE" w:rsidRPr="0096225E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6225E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9" w:name="_Hlk155944776"/>
      <w:r w:rsidRPr="007D2A7C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9"/>
    <w:p w14:paraId="5EB5C01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16D4BC1E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37E0E716" w:rsidR="00CE72CE" w:rsidRPr="00BC548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</w:t>
      </w:r>
      <w:r w:rsidR="007D2A7C">
        <w:rPr>
          <w:rFonts w:ascii="Arial" w:hAnsi="Arial" w:cs="Arial"/>
          <w:spacing w:val="-2"/>
          <w:sz w:val="24"/>
          <w:szCs w:val="24"/>
        </w:rPr>
        <w:t>;</w:t>
      </w:r>
    </w:p>
    <w:p w14:paraId="2146355B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60D624FA" w14:textId="77777777" w:rsidR="00CE72CE" w:rsidRPr="00912F5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63FE8B79" w14:textId="77777777" w:rsidR="00912F51" w:rsidRDefault="00912F51" w:rsidP="00912F51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</w:p>
    <w:p w14:paraId="387B69D4" w14:textId="77777777" w:rsidR="00912F51" w:rsidRPr="00914CC1" w:rsidRDefault="00912F51" w:rsidP="00912F51">
      <w:pPr>
        <w:pStyle w:val="Akapitzlist"/>
        <w:spacing w:after="480" w:line="360" w:lineRule="auto"/>
        <w:ind w:left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</w:p>
    <w:p w14:paraId="12557A51" w14:textId="54C6F9C2" w:rsidR="00CE72CE" w:rsidRPr="00BC5481" w:rsidRDefault="00CE72CE" w:rsidP="008564C7">
      <w:pPr>
        <w:pStyle w:val="1Nagwek"/>
        <w:numPr>
          <w:ilvl w:val="0"/>
          <w:numId w:val="62"/>
        </w:numPr>
      </w:pPr>
      <w:bookmarkStart w:id="50" w:name="_Hlk117063102"/>
      <w:bookmarkStart w:id="51" w:name="_Toc217302998"/>
      <w:r w:rsidRPr="00BC5481">
        <w:t>Spis załączników</w:t>
      </w:r>
      <w:bookmarkEnd w:id="50"/>
      <w:bookmarkEnd w:id="51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 Wymagania dotyczące wsparcia oraz wskaźniki</w:t>
      </w:r>
    </w:p>
    <w:p w14:paraId="04EDC5A7" w14:textId="77777777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</w:p>
    <w:p w14:paraId="25DD1A9E" w14:textId="77777777" w:rsidR="007A75FF" w:rsidRDefault="007A75FF"/>
    <w:sectPr w:rsidR="007A75FF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C924" w14:textId="77777777" w:rsidR="00121E9B" w:rsidRDefault="00121E9B">
      <w:pPr>
        <w:spacing w:after="0" w:line="240" w:lineRule="auto"/>
      </w:pPr>
      <w:r>
        <w:separator/>
      </w:r>
    </w:p>
  </w:endnote>
  <w:endnote w:type="continuationSeparator" w:id="0">
    <w:p w14:paraId="3356325A" w14:textId="77777777" w:rsidR="00121E9B" w:rsidRDefault="0012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7777777" w:rsidR="00CE72CE" w:rsidRPr="00177037" w:rsidRDefault="00CE72CE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CE72CE" w:rsidRDefault="00CE72CE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8C0" w14:textId="77777777" w:rsidR="00CE72CE" w:rsidRDefault="00CE72C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DE47" w14:textId="77777777" w:rsidR="00121E9B" w:rsidRDefault="00121E9B">
      <w:pPr>
        <w:spacing w:after="0" w:line="240" w:lineRule="auto"/>
      </w:pPr>
      <w:r>
        <w:separator/>
      </w:r>
    </w:p>
  </w:footnote>
  <w:footnote w:type="continuationSeparator" w:id="0">
    <w:p w14:paraId="397CDE11" w14:textId="77777777" w:rsidR="00121E9B" w:rsidRDefault="0012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6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7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40102A"/>
    <w:multiLevelType w:val="hybridMultilevel"/>
    <w:tmpl w:val="B4165A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2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4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7068FE"/>
    <w:multiLevelType w:val="hybridMultilevel"/>
    <w:tmpl w:val="292850A0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491C3B"/>
    <w:multiLevelType w:val="hybridMultilevel"/>
    <w:tmpl w:val="11648D0A"/>
    <w:lvl w:ilvl="0" w:tplc="22509DCC">
      <w:start w:val="1"/>
      <w:numFmt w:val="lowerLetter"/>
      <w:lvlText w:val="%1)"/>
      <w:lvlJc w:val="left"/>
      <w:pPr>
        <w:ind w:left="107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1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67945317"/>
    <w:multiLevelType w:val="hybridMultilevel"/>
    <w:tmpl w:val="B210B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23509D"/>
    <w:multiLevelType w:val="hybridMultilevel"/>
    <w:tmpl w:val="D2383DB0"/>
    <w:lvl w:ilvl="0" w:tplc="7B4A699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9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7AC82323"/>
    <w:multiLevelType w:val="hybridMultilevel"/>
    <w:tmpl w:val="6BC27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8105">
    <w:abstractNumId w:val="25"/>
  </w:num>
  <w:num w:numId="2" w16cid:durableId="1623465086">
    <w:abstractNumId w:val="16"/>
  </w:num>
  <w:num w:numId="3" w16cid:durableId="469641485">
    <w:abstractNumId w:val="41"/>
  </w:num>
  <w:num w:numId="4" w16cid:durableId="1550653887">
    <w:abstractNumId w:val="32"/>
  </w:num>
  <w:num w:numId="5" w16cid:durableId="784688492">
    <w:abstractNumId w:val="24"/>
  </w:num>
  <w:num w:numId="6" w16cid:durableId="790125798">
    <w:abstractNumId w:val="18"/>
  </w:num>
  <w:num w:numId="7" w16cid:durableId="1248464396">
    <w:abstractNumId w:val="64"/>
  </w:num>
  <w:num w:numId="8" w16cid:durableId="1434861909">
    <w:abstractNumId w:val="40"/>
  </w:num>
  <w:num w:numId="9" w16cid:durableId="874585546">
    <w:abstractNumId w:val="6"/>
  </w:num>
  <w:num w:numId="10" w16cid:durableId="1464273753">
    <w:abstractNumId w:val="9"/>
  </w:num>
  <w:num w:numId="11" w16cid:durableId="2064602167">
    <w:abstractNumId w:val="38"/>
  </w:num>
  <w:num w:numId="12" w16cid:durableId="1894849492">
    <w:abstractNumId w:val="10"/>
  </w:num>
  <w:num w:numId="13" w16cid:durableId="1687361225">
    <w:abstractNumId w:val="19"/>
  </w:num>
  <w:num w:numId="14" w16cid:durableId="1916358484">
    <w:abstractNumId w:val="0"/>
  </w:num>
  <w:num w:numId="15" w16cid:durableId="1699427514">
    <w:abstractNumId w:val="42"/>
  </w:num>
  <w:num w:numId="16" w16cid:durableId="2014450883">
    <w:abstractNumId w:val="66"/>
  </w:num>
  <w:num w:numId="17" w16cid:durableId="1185561366">
    <w:abstractNumId w:val="3"/>
  </w:num>
  <w:num w:numId="18" w16cid:durableId="211698819">
    <w:abstractNumId w:val="23"/>
  </w:num>
  <w:num w:numId="19" w16cid:durableId="15816750">
    <w:abstractNumId w:val="33"/>
  </w:num>
  <w:num w:numId="20" w16cid:durableId="831482553">
    <w:abstractNumId w:val="12"/>
  </w:num>
  <w:num w:numId="21" w16cid:durableId="855384358">
    <w:abstractNumId w:val="51"/>
  </w:num>
  <w:num w:numId="22" w16cid:durableId="1348873219">
    <w:abstractNumId w:val="7"/>
  </w:num>
  <w:num w:numId="23" w16cid:durableId="1350326948">
    <w:abstractNumId w:val="56"/>
  </w:num>
  <w:num w:numId="24" w16cid:durableId="1505127683">
    <w:abstractNumId w:val="68"/>
  </w:num>
  <w:num w:numId="25" w16cid:durableId="795294895">
    <w:abstractNumId w:val="55"/>
  </w:num>
  <w:num w:numId="26" w16cid:durableId="75902991">
    <w:abstractNumId w:val="61"/>
  </w:num>
  <w:num w:numId="27" w16cid:durableId="45374770">
    <w:abstractNumId w:val="45"/>
  </w:num>
  <w:num w:numId="28" w16cid:durableId="1321810333">
    <w:abstractNumId w:val="44"/>
  </w:num>
  <w:num w:numId="29" w16cid:durableId="2114133487">
    <w:abstractNumId w:val="49"/>
  </w:num>
  <w:num w:numId="30" w16cid:durableId="996418667">
    <w:abstractNumId w:val="29"/>
  </w:num>
  <w:num w:numId="31" w16cid:durableId="2084599629">
    <w:abstractNumId w:val="15"/>
  </w:num>
  <w:num w:numId="32" w16cid:durableId="1421637479">
    <w:abstractNumId w:val="47"/>
  </w:num>
  <w:num w:numId="33" w16cid:durableId="795441265">
    <w:abstractNumId w:val="71"/>
  </w:num>
  <w:num w:numId="34" w16cid:durableId="8484010">
    <w:abstractNumId w:val="21"/>
  </w:num>
  <w:num w:numId="35" w16cid:durableId="162161907">
    <w:abstractNumId w:val="58"/>
  </w:num>
  <w:num w:numId="36" w16cid:durableId="402918835">
    <w:abstractNumId w:val="37"/>
  </w:num>
  <w:num w:numId="37" w16cid:durableId="1703509625">
    <w:abstractNumId w:val="1"/>
  </w:num>
  <w:num w:numId="38" w16cid:durableId="10451753">
    <w:abstractNumId w:val="8"/>
  </w:num>
  <w:num w:numId="39" w16cid:durableId="803280283">
    <w:abstractNumId w:val="2"/>
  </w:num>
  <w:num w:numId="40" w16cid:durableId="1417553362">
    <w:abstractNumId w:val="28"/>
  </w:num>
  <w:num w:numId="41" w16cid:durableId="1085222586">
    <w:abstractNumId w:val="57"/>
  </w:num>
  <w:num w:numId="42" w16cid:durableId="2093044971">
    <w:abstractNumId w:val="5"/>
  </w:num>
  <w:num w:numId="43" w16cid:durableId="1427113830">
    <w:abstractNumId w:val="59"/>
  </w:num>
  <w:num w:numId="44" w16cid:durableId="142429826">
    <w:abstractNumId w:val="34"/>
  </w:num>
  <w:num w:numId="45" w16cid:durableId="277032068">
    <w:abstractNumId w:val="69"/>
  </w:num>
  <w:num w:numId="46" w16cid:durableId="906039923">
    <w:abstractNumId w:val="11"/>
  </w:num>
  <w:num w:numId="47" w16cid:durableId="1669554602">
    <w:abstractNumId w:val="22"/>
  </w:num>
  <w:num w:numId="48" w16cid:durableId="1321033227">
    <w:abstractNumId w:val="31"/>
  </w:num>
  <w:num w:numId="49" w16cid:durableId="1370379938">
    <w:abstractNumId w:val="36"/>
  </w:num>
  <w:num w:numId="50" w16cid:durableId="1332679096">
    <w:abstractNumId w:val="53"/>
  </w:num>
  <w:num w:numId="51" w16cid:durableId="337463004">
    <w:abstractNumId w:val="17"/>
  </w:num>
  <w:num w:numId="52" w16cid:durableId="1519081575">
    <w:abstractNumId w:val="60"/>
  </w:num>
  <w:num w:numId="53" w16cid:durableId="1511791953">
    <w:abstractNumId w:val="62"/>
  </w:num>
  <w:num w:numId="54" w16cid:durableId="1349941176">
    <w:abstractNumId w:val="50"/>
  </w:num>
  <w:num w:numId="55" w16cid:durableId="1370061027">
    <w:abstractNumId w:val="46"/>
  </w:num>
  <w:num w:numId="56" w16cid:durableId="730419833">
    <w:abstractNumId w:val="13"/>
  </w:num>
  <w:num w:numId="57" w16cid:durableId="1923296823">
    <w:abstractNumId w:val="54"/>
  </w:num>
  <w:num w:numId="58" w16cid:durableId="430778637">
    <w:abstractNumId w:val="20"/>
  </w:num>
  <w:num w:numId="59" w16cid:durableId="645671339">
    <w:abstractNumId w:val="43"/>
  </w:num>
  <w:num w:numId="60" w16cid:durableId="293219888">
    <w:abstractNumId w:val="27"/>
  </w:num>
  <w:num w:numId="61" w16cid:durableId="1045299667">
    <w:abstractNumId w:val="26"/>
  </w:num>
  <w:num w:numId="62" w16cid:durableId="826434628">
    <w:abstractNumId w:val="48"/>
  </w:num>
  <w:num w:numId="63" w16cid:durableId="1368876709">
    <w:abstractNumId w:val="52"/>
  </w:num>
  <w:num w:numId="64" w16cid:durableId="2018194697">
    <w:abstractNumId w:val="65"/>
  </w:num>
  <w:num w:numId="65" w16cid:durableId="1431273398">
    <w:abstractNumId w:val="35"/>
  </w:num>
  <w:num w:numId="66" w16cid:durableId="1276251626">
    <w:abstractNumId w:val="4"/>
  </w:num>
  <w:num w:numId="67" w16cid:durableId="1001083903">
    <w:abstractNumId w:val="14"/>
  </w:num>
  <w:num w:numId="68" w16cid:durableId="231241195">
    <w:abstractNumId w:val="30"/>
  </w:num>
  <w:num w:numId="69" w16cid:durableId="937060821">
    <w:abstractNumId w:val="63"/>
  </w:num>
  <w:num w:numId="70" w16cid:durableId="465437131">
    <w:abstractNumId w:val="70"/>
  </w:num>
  <w:num w:numId="71" w16cid:durableId="264927212">
    <w:abstractNumId w:val="67"/>
  </w:num>
  <w:num w:numId="72" w16cid:durableId="1669626969">
    <w:abstractNumId w:val="3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CE"/>
    <w:rsid w:val="00024C7C"/>
    <w:rsid w:val="00027010"/>
    <w:rsid w:val="000364FB"/>
    <w:rsid w:val="000902CC"/>
    <w:rsid w:val="0009528A"/>
    <w:rsid w:val="000A688D"/>
    <w:rsid w:val="000B02D5"/>
    <w:rsid w:val="000B2C9E"/>
    <w:rsid w:val="000C2390"/>
    <w:rsid w:val="000C7A5E"/>
    <w:rsid w:val="000E2DB0"/>
    <w:rsid w:val="000F4F44"/>
    <w:rsid w:val="000F7602"/>
    <w:rsid w:val="00110495"/>
    <w:rsid w:val="00110B82"/>
    <w:rsid w:val="00116F94"/>
    <w:rsid w:val="00120E5E"/>
    <w:rsid w:val="00121E9B"/>
    <w:rsid w:val="0013061B"/>
    <w:rsid w:val="00131649"/>
    <w:rsid w:val="001322FA"/>
    <w:rsid w:val="00132B4A"/>
    <w:rsid w:val="00143ACF"/>
    <w:rsid w:val="00154A15"/>
    <w:rsid w:val="001661D1"/>
    <w:rsid w:val="001807F9"/>
    <w:rsid w:val="00183D73"/>
    <w:rsid w:val="001847D9"/>
    <w:rsid w:val="001C1134"/>
    <w:rsid w:val="001D0926"/>
    <w:rsid w:val="001E4D76"/>
    <w:rsid w:val="001F336A"/>
    <w:rsid w:val="002022CF"/>
    <w:rsid w:val="0024444B"/>
    <w:rsid w:val="00254CB7"/>
    <w:rsid w:val="00266E0F"/>
    <w:rsid w:val="00277E00"/>
    <w:rsid w:val="00280BFA"/>
    <w:rsid w:val="00294005"/>
    <w:rsid w:val="002E2B9D"/>
    <w:rsid w:val="002F18FF"/>
    <w:rsid w:val="00331DE8"/>
    <w:rsid w:val="00334C53"/>
    <w:rsid w:val="00337CF0"/>
    <w:rsid w:val="0038496C"/>
    <w:rsid w:val="0039166E"/>
    <w:rsid w:val="003C7535"/>
    <w:rsid w:val="00402A91"/>
    <w:rsid w:val="0040356C"/>
    <w:rsid w:val="00405DF1"/>
    <w:rsid w:val="004563EF"/>
    <w:rsid w:val="0048063E"/>
    <w:rsid w:val="00483DDC"/>
    <w:rsid w:val="004B0A03"/>
    <w:rsid w:val="004D41A0"/>
    <w:rsid w:val="004F4970"/>
    <w:rsid w:val="00515250"/>
    <w:rsid w:val="005167D5"/>
    <w:rsid w:val="00517E07"/>
    <w:rsid w:val="005663ED"/>
    <w:rsid w:val="00566B1C"/>
    <w:rsid w:val="00582FE7"/>
    <w:rsid w:val="00587D98"/>
    <w:rsid w:val="005B60D7"/>
    <w:rsid w:val="005D762D"/>
    <w:rsid w:val="005E275E"/>
    <w:rsid w:val="005E68C8"/>
    <w:rsid w:val="005E7525"/>
    <w:rsid w:val="005E7FB0"/>
    <w:rsid w:val="0060504B"/>
    <w:rsid w:val="0060722E"/>
    <w:rsid w:val="00610FBE"/>
    <w:rsid w:val="006205CE"/>
    <w:rsid w:val="006303F0"/>
    <w:rsid w:val="0063332C"/>
    <w:rsid w:val="006334D1"/>
    <w:rsid w:val="00657344"/>
    <w:rsid w:val="0069515C"/>
    <w:rsid w:val="006B49A2"/>
    <w:rsid w:val="006B6D5E"/>
    <w:rsid w:val="006C39FE"/>
    <w:rsid w:val="006E0096"/>
    <w:rsid w:val="006F32E4"/>
    <w:rsid w:val="006F717F"/>
    <w:rsid w:val="00744D3C"/>
    <w:rsid w:val="00760A1A"/>
    <w:rsid w:val="00785B93"/>
    <w:rsid w:val="00794843"/>
    <w:rsid w:val="007A3C9B"/>
    <w:rsid w:val="007A75FF"/>
    <w:rsid w:val="007B0FE9"/>
    <w:rsid w:val="007C4C49"/>
    <w:rsid w:val="007D042F"/>
    <w:rsid w:val="007D2A7C"/>
    <w:rsid w:val="007F165C"/>
    <w:rsid w:val="007F27B8"/>
    <w:rsid w:val="008016CD"/>
    <w:rsid w:val="008122D4"/>
    <w:rsid w:val="0082348A"/>
    <w:rsid w:val="00841E25"/>
    <w:rsid w:val="008564C7"/>
    <w:rsid w:val="0086617F"/>
    <w:rsid w:val="008822EB"/>
    <w:rsid w:val="008A1FE5"/>
    <w:rsid w:val="008D6E80"/>
    <w:rsid w:val="00903BA3"/>
    <w:rsid w:val="00906A52"/>
    <w:rsid w:val="00910F88"/>
    <w:rsid w:val="00912F51"/>
    <w:rsid w:val="0093223A"/>
    <w:rsid w:val="00936A0D"/>
    <w:rsid w:val="00940433"/>
    <w:rsid w:val="00956EC3"/>
    <w:rsid w:val="0096225E"/>
    <w:rsid w:val="009650A7"/>
    <w:rsid w:val="009A1E29"/>
    <w:rsid w:val="009B49BB"/>
    <w:rsid w:val="009C1AFA"/>
    <w:rsid w:val="009C5FC1"/>
    <w:rsid w:val="009D1D24"/>
    <w:rsid w:val="009E220C"/>
    <w:rsid w:val="009F2CB4"/>
    <w:rsid w:val="009F374B"/>
    <w:rsid w:val="00A15B5F"/>
    <w:rsid w:val="00A41681"/>
    <w:rsid w:val="00A72F74"/>
    <w:rsid w:val="00A74A0B"/>
    <w:rsid w:val="00AE4E4D"/>
    <w:rsid w:val="00B216FB"/>
    <w:rsid w:val="00B24106"/>
    <w:rsid w:val="00B3557D"/>
    <w:rsid w:val="00B37FFE"/>
    <w:rsid w:val="00B45A94"/>
    <w:rsid w:val="00B64E61"/>
    <w:rsid w:val="00B6733E"/>
    <w:rsid w:val="00B7730E"/>
    <w:rsid w:val="00B8566C"/>
    <w:rsid w:val="00B859E5"/>
    <w:rsid w:val="00BB7497"/>
    <w:rsid w:val="00BC61E0"/>
    <w:rsid w:val="00BD247E"/>
    <w:rsid w:val="00BD4E2C"/>
    <w:rsid w:val="00C11AF9"/>
    <w:rsid w:val="00C30099"/>
    <w:rsid w:val="00C33D1A"/>
    <w:rsid w:val="00C52729"/>
    <w:rsid w:val="00C90C93"/>
    <w:rsid w:val="00C914AE"/>
    <w:rsid w:val="00CA0F97"/>
    <w:rsid w:val="00CB4217"/>
    <w:rsid w:val="00CC670A"/>
    <w:rsid w:val="00CD0F87"/>
    <w:rsid w:val="00CE13E3"/>
    <w:rsid w:val="00CE72CE"/>
    <w:rsid w:val="00CE782A"/>
    <w:rsid w:val="00CF461F"/>
    <w:rsid w:val="00CF6CD0"/>
    <w:rsid w:val="00D2601E"/>
    <w:rsid w:val="00D5769C"/>
    <w:rsid w:val="00D670EA"/>
    <w:rsid w:val="00D9198B"/>
    <w:rsid w:val="00DD064E"/>
    <w:rsid w:val="00E11EE6"/>
    <w:rsid w:val="00E168D3"/>
    <w:rsid w:val="00E2271E"/>
    <w:rsid w:val="00E3211C"/>
    <w:rsid w:val="00E5341E"/>
    <w:rsid w:val="00EA46CB"/>
    <w:rsid w:val="00EA5481"/>
    <w:rsid w:val="00F10F55"/>
    <w:rsid w:val="00F15255"/>
    <w:rsid w:val="00F20E82"/>
    <w:rsid w:val="00F23EF5"/>
    <w:rsid w:val="00F36E20"/>
    <w:rsid w:val="00F4344E"/>
    <w:rsid w:val="00F45E9C"/>
    <w:rsid w:val="00F46112"/>
    <w:rsid w:val="00F4717C"/>
    <w:rsid w:val="00F73696"/>
    <w:rsid w:val="00F810DF"/>
    <w:rsid w:val="00FB3F9E"/>
    <w:rsid w:val="00FE3C32"/>
    <w:rsid w:val="00FE6F48"/>
    <w:rsid w:val="00FF2ABC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3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E72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wup.lodz.pl" TargetMode="Externa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s://wuplodz.praca.gov.pl/web/funduszeue/protes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lodzkie.pl" TargetMode="External"/><Relationship Id="rId17" Type="http://schemas.openxmlformats.org/officeDocument/2006/relationships/hyperlink" Target="https://sowa2021.efs.gov.pl/" TargetMode="External"/><Relationship Id="rId25" Type="http://schemas.openxmlformats.org/officeDocument/2006/relationships/hyperlink" Target="http://funduszeue.lodzkie.pl" TargetMode="External"/><Relationship Id="rId33" Type="http://schemas.openxmlformats.org/officeDocument/2006/relationships/hyperlink" Target="http://www.rpo.lodzkie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nerator.sowa@wup.lodz.pl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://funduszeue.lodzkie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unduszeUE.wup.lodz.pl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file:///D:\m.uptas\AppData\Local\Temp\pid-2300\funduszeue.lodzkie.pl\" TargetMode="External"/><Relationship Id="rId36" Type="http://schemas.openxmlformats.org/officeDocument/2006/relationships/hyperlink" Target="http://www.funduszeUE.wup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bory2@wup.lodz.pl" TargetMode="External"/><Relationship Id="rId22" Type="http://schemas.openxmlformats.org/officeDocument/2006/relationships/hyperlink" Target="mailto:generator.sowa@wup.lodz.pl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hyperlink" Target="http://funduszeue.lodzkie.pl" TargetMode="External"/><Relationship Id="rId35" Type="http://schemas.openxmlformats.org/officeDocument/2006/relationships/hyperlink" Target="http://funduszeue.lodzkie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8FA5-FB7E-4A0D-9122-A6D62247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49</Pages>
  <Words>12232</Words>
  <Characters>73396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Marcin Kozieł</cp:lastModifiedBy>
  <cp:revision>11</cp:revision>
  <dcterms:created xsi:type="dcterms:W3CDTF">2025-12-22T11:41:00Z</dcterms:created>
  <dcterms:modified xsi:type="dcterms:W3CDTF">2025-12-22T14:32:00Z</dcterms:modified>
</cp:coreProperties>
</file>